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29277" w14:textId="77777777" w:rsidR="00C814FA" w:rsidRPr="00B169DF" w:rsidRDefault="00997F14" w:rsidP="00C814FA">
      <w:pPr>
        <w:spacing w:line="240" w:lineRule="auto"/>
        <w:jc w:val="right"/>
        <w:rPr>
          <w:rFonts w:ascii="Corbel" w:hAnsi="Corbel"/>
          <w:bCs/>
          <w:i/>
        </w:rPr>
      </w:pPr>
      <w:r w:rsidRPr="005D7B1F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814FA" w:rsidRPr="00FE0F41">
        <w:rPr>
          <w:rFonts w:ascii="Corbel" w:hAnsi="Corbel"/>
          <w:bCs/>
          <w:i/>
        </w:rPr>
        <w:t>Załącznik nr 1.5 do Zarządzenia Rektora UR nr 61/2025</w:t>
      </w:r>
    </w:p>
    <w:p w14:paraId="3C59A690" w14:textId="77777777" w:rsidR="0033775B" w:rsidRPr="0033775B" w:rsidRDefault="0033775B" w:rsidP="0033775B">
      <w:pPr>
        <w:spacing w:after="0" w:line="240" w:lineRule="auto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33775B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>SYLABUS</w:t>
      </w:r>
    </w:p>
    <w:p w14:paraId="5657B927" w14:textId="77777777" w:rsidR="0033775B" w:rsidRPr="0033775B" w:rsidRDefault="0033775B" w:rsidP="0033775B">
      <w:pPr>
        <w:spacing w:after="0" w:line="240" w:lineRule="exact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33775B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dotyczy cyklu kształcenia </w:t>
      </w:r>
      <w:r w:rsidR="00981FAC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2026</w:t>
      </w:r>
      <w:r w:rsidRPr="0033775B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- 202</w:t>
      </w:r>
      <w:r w:rsidR="00981FAC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9</w:t>
      </w:r>
      <w:r w:rsidRPr="0033775B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 </w:t>
      </w:r>
    </w:p>
    <w:p w14:paraId="7E66FB02" w14:textId="77777777" w:rsidR="0033775B" w:rsidRPr="0033775B" w:rsidRDefault="0033775B" w:rsidP="0033775B">
      <w:pPr>
        <w:spacing w:after="0" w:line="240" w:lineRule="exact"/>
        <w:jc w:val="both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33775B">
        <w:rPr>
          <w:rFonts w:ascii="Corbel" w:eastAsia="Times New Roman" w:hAnsi="Corbel"/>
          <w:i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                   </w:t>
      </w:r>
      <w:r w:rsidRPr="0033775B">
        <w:rPr>
          <w:rFonts w:ascii="Corbel" w:eastAsia="Times New Roman" w:hAnsi="Corbel"/>
          <w:i/>
          <w:color w:val="000000"/>
          <w:sz w:val="20"/>
          <w:szCs w:val="20"/>
          <w:lang w:eastAsia="pl-PL"/>
        </w:rPr>
        <w:t>(skrajne daty</w:t>
      </w:r>
      <w:r w:rsidRPr="0033775B">
        <w:rPr>
          <w:rFonts w:ascii="Corbel" w:eastAsia="Times New Roman" w:hAnsi="Corbel"/>
          <w:color w:val="000000"/>
          <w:sz w:val="20"/>
          <w:szCs w:val="20"/>
          <w:lang w:eastAsia="pl-PL"/>
        </w:rPr>
        <w:t>)</w:t>
      </w:r>
    </w:p>
    <w:p w14:paraId="4FB886DE" w14:textId="77777777" w:rsidR="0033775B" w:rsidRPr="0033775B" w:rsidRDefault="0033775B" w:rsidP="0033775B">
      <w:pPr>
        <w:spacing w:after="0" w:line="240" w:lineRule="exact"/>
        <w:jc w:val="center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33775B">
        <w:rPr>
          <w:rFonts w:ascii="Corbel" w:eastAsia="Times New Roman" w:hAnsi="Corbel"/>
          <w:color w:val="000000"/>
          <w:sz w:val="20"/>
          <w:szCs w:val="20"/>
          <w:lang w:eastAsia="pl-PL"/>
        </w:rPr>
        <w:t>Rok akademicki</w:t>
      </w:r>
      <w:r w:rsidR="00CB6FF8">
        <w:rPr>
          <w:rFonts w:ascii="Corbel" w:eastAsia="Times New Roman" w:hAnsi="Corbel"/>
          <w:color w:val="000000"/>
          <w:sz w:val="20"/>
          <w:szCs w:val="20"/>
          <w:lang w:eastAsia="pl-PL"/>
        </w:rPr>
        <w:t xml:space="preserve"> </w:t>
      </w:r>
      <w:r w:rsidR="00981FAC">
        <w:rPr>
          <w:rFonts w:ascii="Corbel" w:eastAsia="Times New Roman" w:hAnsi="Corbel"/>
          <w:color w:val="000000"/>
          <w:sz w:val="20"/>
          <w:szCs w:val="20"/>
          <w:lang w:eastAsia="pl-PL"/>
        </w:rPr>
        <w:t xml:space="preserve">  2027/2028</w:t>
      </w:r>
    </w:p>
    <w:p w14:paraId="751AD853" w14:textId="77777777" w:rsidR="0085747A" w:rsidRPr="005D7B1F" w:rsidRDefault="0085747A" w:rsidP="00C814FA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21E9D4A7" w14:textId="77777777" w:rsidR="0085747A" w:rsidRPr="005D7B1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D7B1F">
        <w:rPr>
          <w:rFonts w:ascii="Corbel" w:hAnsi="Corbel"/>
          <w:szCs w:val="24"/>
        </w:rPr>
        <w:t xml:space="preserve">1. </w:t>
      </w:r>
      <w:r w:rsidR="0085747A" w:rsidRPr="005D7B1F">
        <w:rPr>
          <w:rFonts w:ascii="Corbel" w:hAnsi="Corbel"/>
          <w:szCs w:val="24"/>
        </w:rPr>
        <w:t xml:space="preserve">Podstawowe </w:t>
      </w:r>
      <w:r w:rsidR="00445970" w:rsidRPr="005D7B1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D7B1F" w14:paraId="20E0780D" w14:textId="77777777" w:rsidTr="00B819C8">
        <w:tc>
          <w:tcPr>
            <w:tcW w:w="2694" w:type="dxa"/>
            <w:vAlign w:val="center"/>
          </w:tcPr>
          <w:p w14:paraId="228FBEBF" w14:textId="77777777" w:rsidR="0085747A" w:rsidRPr="001365C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F956213" w14:textId="77777777" w:rsidR="0085747A" w:rsidRPr="005D7B1F" w:rsidRDefault="000771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="00B95D29" w:rsidRPr="005D7B1F">
              <w:rPr>
                <w:rFonts w:ascii="Corbel" w:hAnsi="Corbel"/>
                <w:b w:val="0"/>
                <w:sz w:val="24"/>
                <w:szCs w:val="24"/>
              </w:rPr>
              <w:t>ilozofi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5D7B1F" w14:paraId="3FB0AA67" w14:textId="77777777" w:rsidTr="00B819C8">
        <w:tc>
          <w:tcPr>
            <w:tcW w:w="2694" w:type="dxa"/>
            <w:vAlign w:val="center"/>
          </w:tcPr>
          <w:p w14:paraId="5E6A5C05" w14:textId="77777777" w:rsidR="0085747A" w:rsidRPr="001365C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1365CE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315908BB" w14:textId="77777777" w:rsidR="0085747A" w:rsidRPr="005D7B1F" w:rsidRDefault="001F4B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KM12</w:t>
            </w:r>
          </w:p>
        </w:tc>
      </w:tr>
      <w:tr w:rsidR="00C814FA" w:rsidRPr="005D7B1F" w14:paraId="140B0310" w14:textId="77777777" w:rsidTr="00B819C8">
        <w:tc>
          <w:tcPr>
            <w:tcW w:w="2694" w:type="dxa"/>
            <w:vAlign w:val="center"/>
          </w:tcPr>
          <w:p w14:paraId="7785FB4B" w14:textId="77777777" w:rsidR="00C814FA" w:rsidRPr="001365CE" w:rsidRDefault="00C814FA" w:rsidP="00C814F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A067031" w14:textId="77777777" w:rsidR="00C814FA" w:rsidRPr="005D7B1F" w:rsidRDefault="00C814FA" w:rsidP="00C81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C814FA" w:rsidRPr="005D7B1F" w14:paraId="23CB7E3D" w14:textId="77777777" w:rsidTr="00B819C8">
        <w:tc>
          <w:tcPr>
            <w:tcW w:w="2694" w:type="dxa"/>
            <w:vAlign w:val="center"/>
          </w:tcPr>
          <w:p w14:paraId="05812893" w14:textId="77777777" w:rsidR="00C814FA" w:rsidRPr="001365CE" w:rsidRDefault="00C814FA" w:rsidP="00C81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6FE45E0" w14:textId="77777777" w:rsidR="00C814FA" w:rsidRPr="005D7B1F" w:rsidRDefault="00C814FA" w:rsidP="00C81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5D7B1F" w14:paraId="50931626" w14:textId="77777777" w:rsidTr="00B819C8">
        <w:tc>
          <w:tcPr>
            <w:tcW w:w="2694" w:type="dxa"/>
            <w:vAlign w:val="center"/>
          </w:tcPr>
          <w:p w14:paraId="50B6B829" w14:textId="77777777" w:rsidR="0085747A" w:rsidRPr="001365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CC3DA1C" w14:textId="77777777" w:rsidR="0085747A" w:rsidRPr="005D7B1F" w:rsidRDefault="000771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5D7B1F" w14:paraId="57621DC9" w14:textId="77777777" w:rsidTr="00B819C8">
        <w:tc>
          <w:tcPr>
            <w:tcW w:w="2694" w:type="dxa"/>
            <w:vAlign w:val="center"/>
          </w:tcPr>
          <w:p w14:paraId="35C58F90" w14:textId="77777777" w:rsidR="0085747A" w:rsidRPr="001365C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216665" w14:textId="77777777"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85747A" w:rsidRPr="005D7B1F" w14:paraId="0106345F" w14:textId="77777777" w:rsidTr="00B819C8">
        <w:tc>
          <w:tcPr>
            <w:tcW w:w="2694" w:type="dxa"/>
            <w:vAlign w:val="center"/>
          </w:tcPr>
          <w:p w14:paraId="6A1D93D7" w14:textId="77777777" w:rsidR="0085747A" w:rsidRPr="001365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0BBD878F" w14:textId="77777777"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5D7B1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5D7B1F" w14:paraId="457182B0" w14:textId="77777777" w:rsidTr="00B819C8">
        <w:tc>
          <w:tcPr>
            <w:tcW w:w="2694" w:type="dxa"/>
            <w:vAlign w:val="center"/>
          </w:tcPr>
          <w:p w14:paraId="6613D58F" w14:textId="77777777" w:rsidR="0085747A" w:rsidRPr="001365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1F4BFDF" w14:textId="77777777"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5D7B1F" w14:paraId="295A6E4A" w14:textId="77777777" w:rsidTr="00B819C8">
        <w:tc>
          <w:tcPr>
            <w:tcW w:w="2694" w:type="dxa"/>
            <w:vAlign w:val="center"/>
          </w:tcPr>
          <w:p w14:paraId="2EAF6804" w14:textId="77777777" w:rsidR="0085747A" w:rsidRPr="001365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30395F" w:rsidRPr="001365CE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1365CE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A361F46" w14:textId="77777777" w:rsidR="0085747A" w:rsidRPr="005D7B1F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CB266E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5D7B1F">
              <w:rPr>
                <w:rFonts w:ascii="Corbel" w:hAnsi="Corbel"/>
                <w:b w:val="0"/>
                <w:sz w:val="24"/>
                <w:szCs w:val="24"/>
              </w:rPr>
              <w:t>, semestr I</w:t>
            </w:r>
            <w:r w:rsidR="000771B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B266E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5D7B1F" w14:paraId="405B3FED" w14:textId="77777777" w:rsidTr="00B819C8">
        <w:tc>
          <w:tcPr>
            <w:tcW w:w="2694" w:type="dxa"/>
            <w:vAlign w:val="center"/>
          </w:tcPr>
          <w:p w14:paraId="0D45C6A8" w14:textId="77777777" w:rsidR="0085747A" w:rsidRPr="001365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8E2D03B" w14:textId="77777777" w:rsidR="0085747A" w:rsidRPr="005D7B1F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5D7B1F" w14:paraId="3C488E51" w14:textId="77777777" w:rsidTr="00B819C8">
        <w:tc>
          <w:tcPr>
            <w:tcW w:w="2694" w:type="dxa"/>
            <w:vAlign w:val="center"/>
          </w:tcPr>
          <w:p w14:paraId="07B02E6F" w14:textId="77777777" w:rsidR="00923D7D" w:rsidRPr="001365C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F208CE" w14:textId="77777777" w:rsidR="00923D7D" w:rsidRPr="005D7B1F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023263" w14:paraId="23ADC54E" w14:textId="77777777" w:rsidTr="00B819C8">
        <w:tc>
          <w:tcPr>
            <w:tcW w:w="2694" w:type="dxa"/>
            <w:vAlign w:val="center"/>
          </w:tcPr>
          <w:p w14:paraId="46889E34" w14:textId="77777777" w:rsidR="0085747A" w:rsidRPr="001365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2A167F" w14:textId="77777777" w:rsidR="0085747A" w:rsidRPr="00023263" w:rsidRDefault="000232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023263">
              <w:rPr>
                <w:rFonts w:ascii="Corbel" w:hAnsi="Corbel"/>
                <w:b w:val="0"/>
                <w:sz w:val="24"/>
                <w:szCs w:val="24"/>
                <w:lang w:val="en-US"/>
              </w:rPr>
              <w:t>Prof. dr hab. Aleksander B</w:t>
            </w: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obko</w:t>
            </w:r>
          </w:p>
        </w:tc>
      </w:tr>
      <w:tr w:rsidR="0085747A" w:rsidRPr="00023263" w14:paraId="296B3CDF" w14:textId="77777777" w:rsidTr="00B819C8">
        <w:tc>
          <w:tcPr>
            <w:tcW w:w="2694" w:type="dxa"/>
            <w:vAlign w:val="center"/>
          </w:tcPr>
          <w:p w14:paraId="5C76F988" w14:textId="77777777" w:rsidR="0085747A" w:rsidRPr="001365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B4FD017" w14:textId="77777777" w:rsidR="0085747A" w:rsidRDefault="000232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023263">
              <w:rPr>
                <w:rFonts w:ascii="Corbel" w:hAnsi="Corbel"/>
                <w:b w:val="0"/>
                <w:sz w:val="24"/>
                <w:szCs w:val="24"/>
                <w:lang w:val="en-US"/>
              </w:rPr>
              <w:t>Prof. dr hab. Aleksander B</w:t>
            </w: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obko</w:t>
            </w:r>
          </w:p>
          <w:p w14:paraId="1FEEDB99" w14:textId="77777777" w:rsidR="008E7937" w:rsidRPr="00023263" w:rsidRDefault="008E79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Dr Izabela Pasternak</w:t>
            </w:r>
          </w:p>
        </w:tc>
      </w:tr>
    </w:tbl>
    <w:p w14:paraId="120B0B02" w14:textId="77777777" w:rsidR="0085747A" w:rsidRPr="005D7B1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t xml:space="preserve">* </w:t>
      </w:r>
      <w:r w:rsidRPr="005D7B1F">
        <w:rPr>
          <w:rFonts w:ascii="Corbel" w:hAnsi="Corbel"/>
          <w:i/>
          <w:sz w:val="24"/>
          <w:szCs w:val="24"/>
        </w:rPr>
        <w:t>-</w:t>
      </w:r>
      <w:r w:rsidR="00B90885" w:rsidRPr="005D7B1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D7B1F">
        <w:rPr>
          <w:rFonts w:ascii="Corbel" w:hAnsi="Corbel"/>
          <w:b w:val="0"/>
          <w:sz w:val="24"/>
          <w:szCs w:val="24"/>
        </w:rPr>
        <w:t>e,</w:t>
      </w:r>
      <w:r w:rsidRPr="005D7B1F">
        <w:rPr>
          <w:rFonts w:ascii="Corbel" w:hAnsi="Corbel"/>
          <w:i/>
          <w:sz w:val="24"/>
          <w:szCs w:val="24"/>
        </w:rPr>
        <w:t xml:space="preserve"> </w:t>
      </w:r>
      <w:r w:rsidRPr="005D7B1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D7B1F">
        <w:rPr>
          <w:rFonts w:ascii="Corbel" w:hAnsi="Corbel"/>
          <w:b w:val="0"/>
          <w:i/>
          <w:sz w:val="24"/>
          <w:szCs w:val="24"/>
        </w:rPr>
        <w:t>w Jednostce</w:t>
      </w:r>
    </w:p>
    <w:p w14:paraId="4CB216F4" w14:textId="77777777" w:rsidR="00923D7D" w:rsidRPr="005D7B1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7277690" w14:textId="77777777" w:rsidR="0085747A" w:rsidRPr="005D7B1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t>1.</w:t>
      </w:r>
      <w:r w:rsidR="00E22FBC" w:rsidRPr="005D7B1F">
        <w:rPr>
          <w:rFonts w:ascii="Corbel" w:hAnsi="Corbel"/>
          <w:sz w:val="24"/>
          <w:szCs w:val="24"/>
        </w:rPr>
        <w:t>1</w:t>
      </w:r>
      <w:r w:rsidRPr="005D7B1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FFC700A" w14:textId="77777777" w:rsidR="00923D7D" w:rsidRPr="005D7B1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5D7B1F" w14:paraId="324E197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27E5" w14:textId="77777777" w:rsidR="00015B8F" w:rsidRPr="001365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65CE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70FE4432" w14:textId="77777777" w:rsidR="00015B8F" w:rsidRPr="001365C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65CE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1365CE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215B" w14:textId="77777777" w:rsidR="00015B8F" w:rsidRPr="001365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1365CE"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 w:rsidRPr="001365CE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8F2E" w14:textId="77777777" w:rsidR="00015B8F" w:rsidRPr="001365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65CE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0997F" w14:textId="77777777" w:rsidR="00015B8F" w:rsidRPr="001365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1365CE">
              <w:rPr>
                <w:rFonts w:ascii="Corbel" w:hAnsi="Corbel"/>
                <w:szCs w:val="24"/>
                <w:lang w:val="pl-PL" w:eastAsia="en-US"/>
              </w:rPr>
              <w:t>Konw</w:t>
            </w:r>
            <w:proofErr w:type="spellEnd"/>
            <w:r w:rsidRPr="001365CE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8969" w14:textId="77777777" w:rsidR="00015B8F" w:rsidRPr="001365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65CE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46C0" w14:textId="77777777" w:rsidR="00015B8F" w:rsidRPr="001365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1365CE"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 w:rsidRPr="001365CE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2A22" w14:textId="77777777" w:rsidR="00015B8F" w:rsidRPr="001365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65CE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5A42" w14:textId="77777777" w:rsidR="00015B8F" w:rsidRPr="001365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1365CE"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 w:rsidRPr="001365CE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4BD9" w14:textId="77777777" w:rsidR="00015B8F" w:rsidRPr="001365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65CE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B4AD" w14:textId="77777777" w:rsidR="00015B8F" w:rsidRPr="001365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1365CE">
              <w:rPr>
                <w:rFonts w:ascii="Corbel" w:hAnsi="Corbel"/>
                <w:b/>
                <w:szCs w:val="24"/>
                <w:lang w:val="pl-PL" w:eastAsia="en-US"/>
              </w:rPr>
              <w:t>Liczba pkt</w:t>
            </w:r>
            <w:r w:rsidR="00B90885" w:rsidRPr="001365CE">
              <w:rPr>
                <w:rFonts w:ascii="Corbel" w:hAnsi="Corbel"/>
                <w:b/>
                <w:szCs w:val="24"/>
                <w:lang w:val="pl-PL" w:eastAsia="en-US"/>
              </w:rPr>
              <w:t>.</w:t>
            </w:r>
            <w:r w:rsidRPr="001365CE">
              <w:rPr>
                <w:rFonts w:ascii="Corbel" w:hAnsi="Corbel"/>
                <w:b/>
                <w:szCs w:val="24"/>
                <w:lang w:val="pl-PL" w:eastAsia="en-US"/>
              </w:rPr>
              <w:t xml:space="preserve"> ECTS</w:t>
            </w:r>
          </w:p>
        </w:tc>
      </w:tr>
      <w:tr w:rsidR="00015B8F" w:rsidRPr="005D7B1F" w14:paraId="2A3FB5E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515A" w14:textId="77777777" w:rsidR="00015B8F" w:rsidRPr="005D7B1F" w:rsidRDefault="00CB26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DE36" w14:textId="77777777" w:rsidR="00015B8F" w:rsidRPr="005D7B1F" w:rsidRDefault="00FD58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827A" w14:textId="77777777" w:rsidR="00015B8F" w:rsidRPr="005D7B1F" w:rsidRDefault="003373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5963" w14:textId="77777777"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0759" w14:textId="77777777"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E01C" w14:textId="77777777"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78E6" w14:textId="77777777"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EA99" w14:textId="77777777"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974B" w14:textId="77777777"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FC6D" w14:textId="77777777" w:rsidR="00015B8F" w:rsidRPr="005D7B1F" w:rsidRDefault="00A000B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5D7B1F" w14:paraId="640082D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2ED" w14:textId="77777777" w:rsidR="0030395F" w:rsidRPr="005D7B1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CBE7" w14:textId="77777777" w:rsidR="0030395F" w:rsidRPr="005D7B1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35C9" w14:textId="77777777" w:rsidR="0030395F" w:rsidRPr="005D7B1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23D3" w14:textId="77777777" w:rsidR="0030395F" w:rsidRPr="005D7B1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649E" w14:textId="77777777" w:rsidR="0030395F" w:rsidRPr="005D7B1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CAC1" w14:textId="77777777" w:rsidR="0030395F" w:rsidRPr="005D7B1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2148" w14:textId="77777777" w:rsidR="0030395F" w:rsidRPr="005D7B1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B8D2" w14:textId="77777777" w:rsidR="0030395F" w:rsidRPr="005D7B1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3F42" w14:textId="77777777" w:rsidR="0030395F" w:rsidRPr="005D7B1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A144" w14:textId="77777777" w:rsidR="0030395F" w:rsidRPr="005D7B1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2A79952" w14:textId="77777777" w:rsidR="00923D7D" w:rsidRPr="005D7B1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2B188E5" w14:textId="77777777" w:rsidR="00923D7D" w:rsidRPr="005D7B1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FDDBC8C" w14:textId="77777777" w:rsidR="0085747A" w:rsidRPr="005D7B1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>1.</w:t>
      </w:r>
      <w:r w:rsidR="00E22FBC" w:rsidRPr="005D7B1F">
        <w:rPr>
          <w:rFonts w:ascii="Corbel" w:hAnsi="Corbel"/>
          <w:smallCaps w:val="0"/>
          <w:szCs w:val="24"/>
        </w:rPr>
        <w:t>2</w:t>
      </w:r>
      <w:r w:rsidR="00F83B28" w:rsidRPr="005D7B1F">
        <w:rPr>
          <w:rFonts w:ascii="Corbel" w:hAnsi="Corbel"/>
          <w:smallCaps w:val="0"/>
          <w:szCs w:val="24"/>
        </w:rPr>
        <w:t>.</w:t>
      </w:r>
      <w:r w:rsidR="00F83B28" w:rsidRPr="005D7B1F">
        <w:rPr>
          <w:rFonts w:ascii="Corbel" w:hAnsi="Corbel"/>
          <w:smallCaps w:val="0"/>
          <w:szCs w:val="24"/>
        </w:rPr>
        <w:tab/>
      </w:r>
      <w:r w:rsidRPr="005D7B1F">
        <w:rPr>
          <w:rFonts w:ascii="Corbel" w:hAnsi="Corbel"/>
          <w:smallCaps w:val="0"/>
          <w:szCs w:val="24"/>
        </w:rPr>
        <w:t xml:space="preserve">Sposób realizacji zajęć  </w:t>
      </w:r>
    </w:p>
    <w:p w14:paraId="1896FAF0" w14:textId="77777777" w:rsidR="0085747A" w:rsidRPr="005D7B1F" w:rsidRDefault="003D39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eastAsia="MS Gothic" w:hAnsi="Corbel" w:cs="MS Gothic"/>
          <w:b w:val="0"/>
          <w:szCs w:val="24"/>
        </w:rPr>
        <w:t xml:space="preserve"> </w:t>
      </w:r>
      <w:r w:rsidR="006E1E7A" w:rsidRPr="005D7B1F">
        <w:rPr>
          <w:rFonts w:ascii="Corbel" w:eastAsia="MS Gothic" w:hAnsi="Corbel" w:cs="MS Gothic"/>
          <w:b w:val="0"/>
          <w:szCs w:val="24"/>
        </w:rPr>
        <w:t>x</w:t>
      </w:r>
      <w:r w:rsidRPr="005D7B1F">
        <w:rPr>
          <w:rFonts w:ascii="Corbel" w:eastAsia="MS Gothic" w:hAnsi="Corbel" w:cs="MS Gothic"/>
          <w:b w:val="0"/>
          <w:szCs w:val="24"/>
        </w:rPr>
        <w:t xml:space="preserve"> </w:t>
      </w:r>
      <w:r w:rsidR="0085747A" w:rsidRPr="005D7B1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32585E0" w14:textId="77777777" w:rsidR="0085747A" w:rsidRPr="005D7B1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eastAsia="MS Gothic" w:hAnsi="MS Gothic" w:cs="MS Gothic"/>
          <w:b w:val="0"/>
          <w:szCs w:val="24"/>
        </w:rPr>
        <w:t>☐</w:t>
      </w:r>
      <w:r w:rsidRPr="005D7B1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18DE787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BF7D0FA" w14:textId="77777777" w:rsidR="00E22FBC" w:rsidRPr="005D7B1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1.3 </w:t>
      </w:r>
      <w:r w:rsidR="00F83B28" w:rsidRPr="005D7B1F">
        <w:rPr>
          <w:rFonts w:ascii="Corbel" w:hAnsi="Corbel"/>
          <w:smallCaps w:val="0"/>
          <w:szCs w:val="24"/>
        </w:rPr>
        <w:tab/>
      </w:r>
      <w:r w:rsidRPr="005D7B1F">
        <w:rPr>
          <w:rFonts w:ascii="Corbel" w:hAnsi="Corbel"/>
          <w:smallCaps w:val="0"/>
          <w:szCs w:val="24"/>
        </w:rPr>
        <w:t>For</w:t>
      </w:r>
      <w:r w:rsidR="00445970" w:rsidRPr="005D7B1F">
        <w:rPr>
          <w:rFonts w:ascii="Corbel" w:hAnsi="Corbel"/>
          <w:smallCaps w:val="0"/>
          <w:szCs w:val="24"/>
        </w:rPr>
        <w:t xml:space="preserve">ma zaliczenia przedmiotu </w:t>
      </w:r>
      <w:r w:rsidRPr="005D7B1F">
        <w:rPr>
          <w:rFonts w:ascii="Corbel" w:hAnsi="Corbel"/>
          <w:smallCaps w:val="0"/>
          <w:szCs w:val="24"/>
        </w:rPr>
        <w:t xml:space="preserve"> (z toku) </w:t>
      </w:r>
      <w:r w:rsidRPr="005D7B1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D18E3BC" w14:textId="77777777" w:rsidR="00AB1E5E" w:rsidRDefault="00AB1E5E" w:rsidP="00FA5875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Wykład: egzamin </w:t>
      </w:r>
    </w:p>
    <w:p w14:paraId="2EE56B3B" w14:textId="77777777" w:rsidR="00FA5875" w:rsidRPr="005D7B1F" w:rsidRDefault="00FA5875" w:rsidP="00FA5875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5D7B1F">
        <w:rPr>
          <w:rFonts w:ascii="Corbel" w:hAnsi="Corbel"/>
          <w:b w:val="0"/>
          <w:szCs w:val="24"/>
        </w:rPr>
        <w:t>Ćwiczenia: zaliczenie z oceną</w:t>
      </w:r>
    </w:p>
    <w:p w14:paraId="324F784C" w14:textId="77777777" w:rsidR="009C54AE" w:rsidRPr="005D7B1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C6C87D" w14:textId="77777777" w:rsidR="00E960BB" w:rsidRPr="005D7B1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0624D3" w14:textId="77777777" w:rsidR="00E960BB" w:rsidRPr="005D7B1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D7B1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5D7B1F" w14:paraId="29080BC5" w14:textId="77777777" w:rsidTr="00745302">
        <w:tc>
          <w:tcPr>
            <w:tcW w:w="9670" w:type="dxa"/>
          </w:tcPr>
          <w:p w14:paraId="0CBF7C16" w14:textId="77777777" w:rsidR="0085747A" w:rsidRPr="001365CE" w:rsidRDefault="000859F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lang w:val="pl-PL"/>
              </w:rPr>
              <w:lastRenderedPageBreak/>
              <w:t>Student powinien dysponować szczegółową wiedzą historyczną i wiedzą o kulturze na poziomie liceum a także prezentować umiejętność pracy z tekstem literackim i naukowym.</w:t>
            </w:r>
          </w:p>
        </w:tc>
      </w:tr>
    </w:tbl>
    <w:p w14:paraId="34B84BC0" w14:textId="77777777" w:rsidR="00153C41" w:rsidRPr="005D7B1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D3ECDA8" w14:textId="77777777" w:rsidR="0085747A" w:rsidRPr="005D7B1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D7B1F">
        <w:rPr>
          <w:rFonts w:ascii="Corbel" w:hAnsi="Corbel"/>
          <w:szCs w:val="24"/>
        </w:rPr>
        <w:t>3.</w:t>
      </w:r>
      <w:r w:rsidR="0085747A" w:rsidRPr="005D7B1F">
        <w:rPr>
          <w:rFonts w:ascii="Corbel" w:hAnsi="Corbel"/>
          <w:szCs w:val="24"/>
        </w:rPr>
        <w:t xml:space="preserve"> </w:t>
      </w:r>
      <w:r w:rsidR="00A84C85" w:rsidRPr="005D7B1F">
        <w:rPr>
          <w:rFonts w:ascii="Corbel" w:hAnsi="Corbel"/>
          <w:szCs w:val="24"/>
        </w:rPr>
        <w:t>cele, efekty uczenia się</w:t>
      </w:r>
      <w:r w:rsidR="0085747A" w:rsidRPr="005D7B1F">
        <w:rPr>
          <w:rFonts w:ascii="Corbel" w:hAnsi="Corbel"/>
          <w:szCs w:val="24"/>
        </w:rPr>
        <w:t xml:space="preserve"> , treści Programowe i stosowane metody Dydaktyczne</w:t>
      </w:r>
    </w:p>
    <w:p w14:paraId="0D6475C2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065124" w14:textId="77777777" w:rsidR="0085747A" w:rsidRPr="005D7B1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t xml:space="preserve">3.1 </w:t>
      </w:r>
      <w:r w:rsidR="00C05F44" w:rsidRPr="005D7B1F">
        <w:rPr>
          <w:rFonts w:ascii="Corbel" w:hAnsi="Corbel"/>
          <w:sz w:val="24"/>
          <w:szCs w:val="24"/>
        </w:rPr>
        <w:t>Cele przedmiotu</w:t>
      </w:r>
    </w:p>
    <w:p w14:paraId="2763BEBA" w14:textId="77777777" w:rsidR="00F83B28" w:rsidRPr="005D7B1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5D7B1F" w14:paraId="6BF2D215" w14:textId="77777777" w:rsidTr="00923D7D">
        <w:tc>
          <w:tcPr>
            <w:tcW w:w="851" w:type="dxa"/>
            <w:vAlign w:val="center"/>
          </w:tcPr>
          <w:p w14:paraId="3898A795" w14:textId="77777777" w:rsidR="0085747A" w:rsidRPr="001365C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361D9F1" w14:textId="77777777" w:rsidR="0085747A" w:rsidRPr="001365CE" w:rsidRDefault="00F04A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z w:val="20"/>
                <w:lang w:val="pl-PL"/>
              </w:rPr>
              <w:t>Zaznajomienie z podstawową wiedzą dotyczącą ogólnej problematyki filozoficznej</w:t>
            </w:r>
          </w:p>
        </w:tc>
      </w:tr>
      <w:tr w:rsidR="00F04AA8" w:rsidRPr="005D7B1F" w14:paraId="42B2E8B4" w14:textId="77777777" w:rsidTr="00923D7D">
        <w:tc>
          <w:tcPr>
            <w:tcW w:w="851" w:type="dxa"/>
            <w:vAlign w:val="center"/>
          </w:tcPr>
          <w:p w14:paraId="5D72602B" w14:textId="77777777" w:rsidR="00F04AA8" w:rsidRPr="001365CE" w:rsidRDefault="002F318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07E04B3C" w14:textId="77777777" w:rsidR="00F04AA8" w:rsidRPr="001365CE" w:rsidRDefault="00F04AA8" w:rsidP="00F04A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0"/>
                <w:lang w:val="pl-PL"/>
              </w:rPr>
            </w:pPr>
            <w:r w:rsidRPr="001365CE">
              <w:rPr>
                <w:rFonts w:ascii="Corbel" w:hAnsi="Corbel"/>
                <w:b w:val="0"/>
                <w:sz w:val="20"/>
                <w:lang w:val="pl-PL"/>
              </w:rPr>
              <w:t>Informacje dotyczące głównych kierunków, zagadnień, działów i problemów filozoficznych</w:t>
            </w:r>
          </w:p>
        </w:tc>
      </w:tr>
      <w:tr w:rsidR="00F04AA8" w:rsidRPr="005D7B1F" w14:paraId="73F8F87C" w14:textId="77777777" w:rsidTr="00923D7D">
        <w:tc>
          <w:tcPr>
            <w:tcW w:w="851" w:type="dxa"/>
            <w:vAlign w:val="center"/>
          </w:tcPr>
          <w:p w14:paraId="64962C29" w14:textId="77777777" w:rsidR="00F04AA8" w:rsidRPr="001365CE" w:rsidRDefault="002F318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70291AE0" w14:textId="77777777" w:rsidR="00F04AA8" w:rsidRPr="001365CE" w:rsidRDefault="00F04AA8" w:rsidP="00F04A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0"/>
                <w:lang w:val="pl-PL"/>
              </w:rPr>
            </w:pPr>
            <w:r w:rsidRPr="001365CE">
              <w:rPr>
                <w:rFonts w:ascii="Corbel" w:hAnsi="Corbel"/>
                <w:b w:val="0"/>
                <w:sz w:val="20"/>
                <w:lang w:val="pl-PL"/>
              </w:rPr>
              <w:t>Wiedza na temat źródeł i genezy filozofii</w:t>
            </w:r>
          </w:p>
        </w:tc>
      </w:tr>
      <w:tr w:rsidR="002F318D" w:rsidRPr="005D7B1F" w14:paraId="0DFCD93F" w14:textId="77777777" w:rsidTr="00923D7D">
        <w:tc>
          <w:tcPr>
            <w:tcW w:w="851" w:type="dxa"/>
            <w:vAlign w:val="center"/>
          </w:tcPr>
          <w:p w14:paraId="3161A9A7" w14:textId="77777777" w:rsidR="002F318D" w:rsidRPr="001365CE" w:rsidRDefault="002F318D" w:rsidP="002F318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sz w:val="24"/>
                <w:szCs w:val="24"/>
                <w:lang w:val="pl-PL"/>
              </w:rPr>
              <w:t>C4</w:t>
            </w:r>
          </w:p>
        </w:tc>
        <w:tc>
          <w:tcPr>
            <w:tcW w:w="8819" w:type="dxa"/>
            <w:vAlign w:val="center"/>
          </w:tcPr>
          <w:p w14:paraId="0AB64835" w14:textId="77777777" w:rsidR="002F318D" w:rsidRPr="001365CE" w:rsidRDefault="002F318D" w:rsidP="002F31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0"/>
                <w:lang w:val="pl-PL"/>
              </w:rPr>
            </w:pPr>
            <w:r w:rsidRPr="001365CE">
              <w:rPr>
                <w:rFonts w:ascii="Corbel" w:hAnsi="Corbel"/>
                <w:b w:val="0"/>
                <w:sz w:val="20"/>
                <w:lang w:val="pl-PL"/>
              </w:rPr>
              <w:t>Świadomość odrębności i tożsamości filozofii względem innych dziedzin kultury</w:t>
            </w:r>
          </w:p>
        </w:tc>
      </w:tr>
    </w:tbl>
    <w:p w14:paraId="3826FE02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AEB6E70" w14:textId="77777777" w:rsidR="001D7B54" w:rsidRPr="005D7B1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b/>
          <w:sz w:val="24"/>
          <w:szCs w:val="24"/>
        </w:rPr>
        <w:t xml:space="preserve">3.2 </w:t>
      </w:r>
      <w:r w:rsidR="001D7B54" w:rsidRPr="005D7B1F">
        <w:rPr>
          <w:rFonts w:ascii="Corbel" w:hAnsi="Corbel"/>
          <w:b/>
          <w:sz w:val="24"/>
          <w:szCs w:val="24"/>
        </w:rPr>
        <w:t xml:space="preserve">Efekty </w:t>
      </w:r>
      <w:r w:rsidR="00C05F44" w:rsidRPr="005D7B1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D7B1F">
        <w:rPr>
          <w:rFonts w:ascii="Corbel" w:hAnsi="Corbel"/>
          <w:b/>
          <w:sz w:val="24"/>
          <w:szCs w:val="24"/>
        </w:rPr>
        <w:t>dla przedmiotu</w:t>
      </w:r>
      <w:r w:rsidR="00445970" w:rsidRPr="005D7B1F">
        <w:rPr>
          <w:rFonts w:ascii="Corbel" w:hAnsi="Corbel"/>
          <w:sz w:val="24"/>
          <w:szCs w:val="24"/>
        </w:rPr>
        <w:t xml:space="preserve"> </w:t>
      </w:r>
    </w:p>
    <w:p w14:paraId="44F8A51D" w14:textId="77777777" w:rsidR="001D7B54" w:rsidRPr="005D7B1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5D7B1F" w14:paraId="4A947BE7" w14:textId="77777777" w:rsidTr="0071620A">
        <w:tc>
          <w:tcPr>
            <w:tcW w:w="1701" w:type="dxa"/>
            <w:vAlign w:val="center"/>
          </w:tcPr>
          <w:p w14:paraId="11E32EFE" w14:textId="77777777" w:rsidR="0085747A" w:rsidRPr="001365C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lang w:val="pl-PL"/>
              </w:rPr>
            </w:pPr>
            <w:r w:rsidRPr="001365CE">
              <w:rPr>
                <w:rFonts w:ascii="Corbel" w:hAnsi="Corbel"/>
                <w:smallCaps w:val="0"/>
                <w:szCs w:val="24"/>
                <w:lang w:val="pl-PL"/>
              </w:rPr>
              <w:t>EK</w:t>
            </w:r>
            <w:r w:rsidR="00A84C85" w:rsidRPr="001365CE">
              <w:rPr>
                <w:rFonts w:ascii="Corbel" w:hAnsi="Corbel"/>
                <w:b w:val="0"/>
                <w:smallCaps w:val="0"/>
                <w:szCs w:val="24"/>
                <w:lang w:val="pl-PL"/>
              </w:rPr>
              <w:t xml:space="preserve"> (</w:t>
            </w:r>
            <w:r w:rsidR="00C05F44" w:rsidRPr="001365CE">
              <w:rPr>
                <w:rFonts w:ascii="Corbel" w:hAnsi="Corbel"/>
                <w:b w:val="0"/>
                <w:smallCaps w:val="0"/>
                <w:szCs w:val="24"/>
                <w:lang w:val="pl-PL"/>
              </w:rPr>
              <w:t>efekt uczenia się</w:t>
            </w:r>
            <w:r w:rsidR="00B82308" w:rsidRPr="001365CE">
              <w:rPr>
                <w:rFonts w:ascii="Corbel" w:hAnsi="Corbel"/>
                <w:b w:val="0"/>
                <w:smallCaps w:val="0"/>
                <w:szCs w:val="24"/>
                <w:lang w:val="pl-PL"/>
              </w:rPr>
              <w:t>)</w:t>
            </w:r>
          </w:p>
        </w:tc>
        <w:tc>
          <w:tcPr>
            <w:tcW w:w="6096" w:type="dxa"/>
            <w:vAlign w:val="center"/>
          </w:tcPr>
          <w:p w14:paraId="538E7780" w14:textId="77777777" w:rsidR="0085747A" w:rsidRPr="001365C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mallCaps w:val="0"/>
                <w:szCs w:val="24"/>
                <w:lang w:val="pl-PL"/>
              </w:rPr>
              <w:t xml:space="preserve">Treść efektu </w:t>
            </w:r>
            <w:r w:rsidR="00C05F44" w:rsidRPr="001365CE">
              <w:rPr>
                <w:rFonts w:ascii="Corbel" w:hAnsi="Corbel"/>
                <w:b w:val="0"/>
                <w:smallCaps w:val="0"/>
                <w:szCs w:val="24"/>
                <w:lang w:val="pl-PL"/>
              </w:rPr>
              <w:t xml:space="preserve">uczenia się </w:t>
            </w:r>
            <w:r w:rsidRPr="001365CE">
              <w:rPr>
                <w:rFonts w:ascii="Corbel" w:hAnsi="Corbel"/>
                <w:b w:val="0"/>
                <w:smallCaps w:val="0"/>
                <w:szCs w:val="24"/>
                <w:lang w:val="pl-PL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B8B504E" w14:textId="77777777" w:rsidR="0085747A" w:rsidRPr="001365C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mallCaps w:val="0"/>
                <w:szCs w:val="24"/>
                <w:lang w:val="pl-PL"/>
              </w:rPr>
              <w:t xml:space="preserve">Odniesienie do </w:t>
            </w:r>
            <w:proofErr w:type="gramStart"/>
            <w:r w:rsidRPr="001365CE">
              <w:rPr>
                <w:rFonts w:ascii="Corbel" w:hAnsi="Corbel"/>
                <w:b w:val="0"/>
                <w:smallCaps w:val="0"/>
                <w:szCs w:val="24"/>
                <w:lang w:val="pl-PL"/>
              </w:rPr>
              <w:t>efektów  kierunkowych</w:t>
            </w:r>
            <w:proofErr w:type="gramEnd"/>
            <w:r w:rsidRPr="001365CE">
              <w:rPr>
                <w:rFonts w:ascii="Corbel" w:hAnsi="Corbel"/>
                <w:b w:val="0"/>
                <w:smallCaps w:val="0"/>
                <w:szCs w:val="24"/>
                <w:lang w:val="pl-PL"/>
              </w:rPr>
              <w:t xml:space="preserve"> </w:t>
            </w:r>
            <w:r w:rsidR="0030395F" w:rsidRPr="001365CE">
              <w:rPr>
                <w:rStyle w:val="Odwoanieprzypisudolnego"/>
                <w:rFonts w:ascii="Corbel" w:hAnsi="Corbel"/>
                <w:b w:val="0"/>
                <w:smallCaps w:val="0"/>
                <w:szCs w:val="24"/>
                <w:lang w:val="pl-PL"/>
              </w:rPr>
              <w:footnoteReference w:id="1"/>
            </w:r>
          </w:p>
        </w:tc>
      </w:tr>
      <w:tr w:rsidR="00195425" w:rsidRPr="005D7B1F" w14:paraId="2A7D90E8" w14:textId="77777777" w:rsidTr="005E6E85">
        <w:tc>
          <w:tcPr>
            <w:tcW w:w="1701" w:type="dxa"/>
          </w:tcPr>
          <w:p w14:paraId="3D623645" w14:textId="77777777" w:rsidR="00195425" w:rsidRPr="001365CE" w:rsidRDefault="00195425" w:rsidP="001954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mallCaps w:val="0"/>
                <w:szCs w:val="24"/>
                <w:lang w:val="pl-PL"/>
              </w:rPr>
              <w:t>EK_01</w:t>
            </w:r>
          </w:p>
        </w:tc>
        <w:tc>
          <w:tcPr>
            <w:tcW w:w="6096" w:type="dxa"/>
          </w:tcPr>
          <w:p w14:paraId="7BC8B760" w14:textId="77777777" w:rsidR="00195425" w:rsidRPr="00195425" w:rsidRDefault="00DE21BA" w:rsidP="0019542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zna znaczenie koncepcji filozoficznych dla komunikacji międzykulturowe, odpowiednią terminologie z zakresu filozofii, rolę wiedzy filozoficznej w badaniach nad komunikacją międzykulturową oraz właściwe metody analizy wytworów kultury</w:t>
            </w:r>
          </w:p>
        </w:tc>
        <w:tc>
          <w:tcPr>
            <w:tcW w:w="1873" w:type="dxa"/>
          </w:tcPr>
          <w:p w14:paraId="5E2FD48F" w14:textId="77777777" w:rsidR="00195425" w:rsidRPr="001365CE" w:rsidRDefault="00195425" w:rsidP="001954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zCs w:val="24"/>
                <w:lang w:val="pl-PL"/>
              </w:rPr>
              <w:t>K_W0</w:t>
            </w:r>
            <w:r w:rsidR="00DE21BA" w:rsidRPr="001365CE">
              <w:rPr>
                <w:rFonts w:ascii="Corbel" w:hAnsi="Corbel"/>
                <w:b w:val="0"/>
                <w:szCs w:val="24"/>
                <w:lang w:val="pl-PL"/>
              </w:rPr>
              <w:t>1</w:t>
            </w:r>
          </w:p>
          <w:p w14:paraId="6BFA675C" w14:textId="77777777" w:rsidR="00DE21BA" w:rsidRPr="001365CE" w:rsidRDefault="00DE21BA" w:rsidP="001954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zCs w:val="24"/>
                <w:lang w:val="pl-PL"/>
              </w:rPr>
              <w:t>K_W03</w:t>
            </w:r>
          </w:p>
          <w:p w14:paraId="005C2678" w14:textId="77777777" w:rsidR="00DE21BA" w:rsidRPr="001365CE" w:rsidRDefault="00DE21BA" w:rsidP="001954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zCs w:val="24"/>
                <w:lang w:val="pl-PL"/>
              </w:rPr>
              <w:t>K_W04</w:t>
            </w:r>
          </w:p>
          <w:p w14:paraId="6A3C6863" w14:textId="77777777" w:rsidR="00DE21BA" w:rsidRPr="001365CE" w:rsidRDefault="00DE21BA" w:rsidP="001954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zCs w:val="24"/>
                <w:lang w:val="pl-PL"/>
              </w:rPr>
              <w:t>K_W06</w:t>
            </w:r>
          </w:p>
        </w:tc>
      </w:tr>
      <w:tr w:rsidR="00DF7B51" w:rsidRPr="005D7B1F" w14:paraId="49F63B38" w14:textId="77777777" w:rsidTr="005E6E85">
        <w:tc>
          <w:tcPr>
            <w:tcW w:w="1701" w:type="dxa"/>
          </w:tcPr>
          <w:p w14:paraId="2E2CEE92" w14:textId="77777777" w:rsidR="00DF7B51" w:rsidRPr="001365CE" w:rsidRDefault="00DF7B51" w:rsidP="001954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mallCaps w:val="0"/>
                <w:szCs w:val="24"/>
                <w:lang w:val="pl-PL"/>
              </w:rPr>
              <w:t>EK_02</w:t>
            </w:r>
          </w:p>
        </w:tc>
        <w:tc>
          <w:tcPr>
            <w:tcW w:w="6096" w:type="dxa"/>
          </w:tcPr>
          <w:p w14:paraId="0CC92C29" w14:textId="77777777" w:rsidR="00DF7B51" w:rsidRPr="00195425" w:rsidRDefault="003D724D" w:rsidP="0019542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potrafi </w:t>
            </w:r>
            <w:r w:rsidR="00DF7B51">
              <w:rPr>
                <w:rFonts w:ascii="Corbel" w:hAnsi="Corbel"/>
                <w:sz w:val="24"/>
                <w:szCs w:val="24"/>
              </w:rPr>
              <w:t>merytorycznie argumentować z wykorzystaniem poglądów innych autorów oraz formułować własne wnioski</w:t>
            </w:r>
          </w:p>
        </w:tc>
        <w:tc>
          <w:tcPr>
            <w:tcW w:w="1873" w:type="dxa"/>
          </w:tcPr>
          <w:p w14:paraId="1CAFE18F" w14:textId="77777777" w:rsidR="00DF7B51" w:rsidRPr="001365CE" w:rsidRDefault="003D724D" w:rsidP="001954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zCs w:val="24"/>
                <w:lang w:val="pl-PL"/>
              </w:rPr>
              <w:t>K_U0</w:t>
            </w:r>
            <w:r w:rsidR="00DE21BA" w:rsidRPr="001365CE">
              <w:rPr>
                <w:rFonts w:ascii="Corbel" w:hAnsi="Corbel"/>
                <w:b w:val="0"/>
                <w:szCs w:val="24"/>
                <w:lang w:val="pl-PL"/>
              </w:rPr>
              <w:t>3</w:t>
            </w:r>
          </w:p>
          <w:p w14:paraId="226CFB6D" w14:textId="77777777" w:rsidR="00DE21BA" w:rsidRPr="001365CE" w:rsidRDefault="00DE21BA" w:rsidP="001954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zCs w:val="24"/>
                <w:lang w:val="pl-PL"/>
              </w:rPr>
              <w:t>K_U05</w:t>
            </w:r>
          </w:p>
        </w:tc>
      </w:tr>
      <w:tr w:rsidR="00467BFF" w:rsidRPr="005D7B1F" w14:paraId="7D2B10DB" w14:textId="77777777" w:rsidTr="005E6E85">
        <w:tc>
          <w:tcPr>
            <w:tcW w:w="1701" w:type="dxa"/>
          </w:tcPr>
          <w:p w14:paraId="064ABD25" w14:textId="77777777" w:rsidR="00467BFF" w:rsidRPr="001365CE" w:rsidRDefault="00467BFF" w:rsidP="001954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mallCaps w:val="0"/>
                <w:szCs w:val="24"/>
                <w:lang w:val="pl-PL"/>
              </w:rPr>
              <w:t>EK_03</w:t>
            </w:r>
          </w:p>
        </w:tc>
        <w:tc>
          <w:tcPr>
            <w:tcW w:w="6096" w:type="dxa"/>
          </w:tcPr>
          <w:p w14:paraId="7C46FA32" w14:textId="77777777" w:rsidR="00467BFF" w:rsidRPr="00D748F4" w:rsidRDefault="00467BFF" w:rsidP="00467BFF">
            <w:pPr>
              <w:rPr>
                <w:rFonts w:ascii="Corbel" w:hAnsi="Corbel"/>
                <w:sz w:val="24"/>
                <w:szCs w:val="24"/>
              </w:rPr>
            </w:pPr>
            <w:r w:rsidRPr="00D748F4">
              <w:rPr>
                <w:rFonts w:ascii="Corbel" w:hAnsi="Corbel"/>
                <w:sz w:val="24"/>
                <w:szCs w:val="24"/>
              </w:rPr>
              <w:t>Absolwent jest gotów do krytycznej oceny posiadanej przez siebie wiedzy, przyjmowania nowych idei, zmiany opinii w świetle dostępnych nowych argumentów</w:t>
            </w:r>
          </w:p>
        </w:tc>
        <w:tc>
          <w:tcPr>
            <w:tcW w:w="1873" w:type="dxa"/>
          </w:tcPr>
          <w:p w14:paraId="5BEE4A6B" w14:textId="77777777" w:rsidR="00467BFF" w:rsidRDefault="00467BFF" w:rsidP="001954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zCs w:val="24"/>
                <w:lang w:val="pl-PL"/>
              </w:rPr>
              <w:t>K_K01</w:t>
            </w:r>
          </w:p>
          <w:p w14:paraId="49F9547D" w14:textId="539DF925" w:rsidR="00B37767" w:rsidRPr="001365CE" w:rsidRDefault="00B37767" w:rsidP="001954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Cs w:val="24"/>
                <w:lang w:val="pl-PL"/>
              </w:rPr>
              <w:t>K_K02</w:t>
            </w:r>
          </w:p>
        </w:tc>
      </w:tr>
    </w:tbl>
    <w:p w14:paraId="78328C67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414C85" w14:textId="77777777" w:rsidR="0085747A" w:rsidRPr="005D7B1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D7B1F">
        <w:rPr>
          <w:rFonts w:ascii="Corbel" w:hAnsi="Corbel"/>
          <w:b/>
          <w:sz w:val="24"/>
          <w:szCs w:val="24"/>
        </w:rPr>
        <w:t>3.3</w:t>
      </w:r>
      <w:r w:rsidR="001D7B54" w:rsidRPr="005D7B1F">
        <w:rPr>
          <w:rFonts w:ascii="Corbel" w:hAnsi="Corbel"/>
          <w:b/>
          <w:sz w:val="24"/>
          <w:szCs w:val="24"/>
        </w:rPr>
        <w:t xml:space="preserve"> </w:t>
      </w:r>
      <w:r w:rsidR="0085747A" w:rsidRPr="005D7B1F">
        <w:rPr>
          <w:rFonts w:ascii="Corbel" w:hAnsi="Corbel"/>
          <w:b/>
          <w:sz w:val="24"/>
          <w:szCs w:val="24"/>
        </w:rPr>
        <w:t>T</w:t>
      </w:r>
      <w:r w:rsidR="001D7B54" w:rsidRPr="005D7B1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D7B1F">
        <w:rPr>
          <w:rFonts w:ascii="Corbel" w:hAnsi="Corbel"/>
          <w:sz w:val="24"/>
          <w:szCs w:val="24"/>
        </w:rPr>
        <w:t xml:space="preserve">  </w:t>
      </w:r>
    </w:p>
    <w:p w14:paraId="522162F5" w14:textId="77777777" w:rsidR="00D517EC" w:rsidRPr="00D517EC" w:rsidRDefault="00D517EC" w:rsidP="00D517E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wykładu</w:t>
      </w:r>
      <w:r w:rsidRPr="00AF4A52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517EC" w:rsidRPr="007202A3" w14:paraId="166F1A08" w14:textId="77777777" w:rsidTr="006B00D3">
        <w:tc>
          <w:tcPr>
            <w:tcW w:w="9639" w:type="dxa"/>
          </w:tcPr>
          <w:p w14:paraId="65DE2645" w14:textId="77777777" w:rsidR="00D517EC" w:rsidRPr="007202A3" w:rsidRDefault="00D517E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517EC" w:rsidRPr="007202A3" w14:paraId="209EDF89" w14:textId="77777777" w:rsidTr="006B00D3">
        <w:tc>
          <w:tcPr>
            <w:tcW w:w="9639" w:type="dxa"/>
          </w:tcPr>
          <w:p w14:paraId="3F466D23" w14:textId="77777777" w:rsidR="00D517EC" w:rsidRPr="007202A3" w:rsidRDefault="00D517E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1. Dziedziny kultury greckiej poprzedzające pojawienie się filozofii (2 godz.)</w:t>
            </w:r>
          </w:p>
          <w:p w14:paraId="0BD5B574" w14:textId="77777777" w:rsidR="00D517EC" w:rsidRPr="007202A3" w:rsidRDefault="00D517EC">
            <w:pPr>
              <w:pStyle w:val="Akapitzlist"/>
              <w:spacing w:after="0" w:line="240" w:lineRule="auto"/>
              <w:ind w:left="34" w:firstLine="1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 xml:space="preserve">Mitologia grecka i archaiczne paradygmaty życia ludzkiego; Homer i Hezjod wielcy wychowawcy Hellady; epika i liryka grecka; powstanie tragedii i problem człowieka; sztuka grecka; religijność Greków i nowe podejście do wiedzy; etyka i polityka. </w:t>
            </w:r>
            <w:proofErr w:type="spellStart"/>
            <w:r w:rsidRPr="007202A3">
              <w:rPr>
                <w:rFonts w:ascii="Corbel" w:hAnsi="Corbel"/>
                <w:i/>
                <w:sz w:val="24"/>
                <w:szCs w:val="24"/>
              </w:rPr>
              <w:t>Theoria</w:t>
            </w:r>
            <w:proofErr w:type="spellEnd"/>
            <w:r w:rsidRPr="007202A3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7202A3">
              <w:rPr>
                <w:rFonts w:ascii="Corbel" w:hAnsi="Corbel"/>
                <w:i/>
                <w:sz w:val="24"/>
                <w:szCs w:val="24"/>
              </w:rPr>
              <w:t>praksis</w:t>
            </w:r>
            <w:proofErr w:type="spellEnd"/>
            <w:r w:rsidRPr="007202A3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7202A3">
              <w:rPr>
                <w:rFonts w:ascii="Corbel" w:hAnsi="Corbel"/>
                <w:i/>
                <w:sz w:val="24"/>
                <w:szCs w:val="24"/>
              </w:rPr>
              <w:t>poiesis</w:t>
            </w:r>
            <w:proofErr w:type="spellEnd"/>
            <w:r w:rsidRPr="007202A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517EC" w:rsidRPr="007202A3" w14:paraId="65A624D0" w14:textId="77777777" w:rsidTr="006B00D3">
        <w:tc>
          <w:tcPr>
            <w:tcW w:w="9639" w:type="dxa"/>
          </w:tcPr>
          <w:p w14:paraId="09F24DAF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2. Źródła filozofii (2 godz.)</w:t>
            </w:r>
          </w:p>
          <w:p w14:paraId="2F9AEDEB" w14:textId="77777777" w:rsidR="00D517EC" w:rsidRPr="007202A3" w:rsidRDefault="00D517EC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 xml:space="preserve">Pragnienie poznania (Arystoteles, 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Metafizyka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, 983 b6); </w:t>
            </w:r>
            <w:proofErr w:type="spellStart"/>
            <w:r w:rsidRPr="007202A3">
              <w:rPr>
                <w:rFonts w:ascii="Corbel" w:hAnsi="Corbel"/>
                <w:bCs/>
                <w:i/>
                <w:sz w:val="24"/>
                <w:szCs w:val="24"/>
              </w:rPr>
              <w:t>θεωρί</w:t>
            </w:r>
            <w:proofErr w:type="spellEnd"/>
            <w:r w:rsidRPr="007202A3">
              <w:rPr>
                <w:rFonts w:ascii="Corbel" w:hAnsi="Corbel"/>
                <w:bCs/>
                <w:i/>
                <w:sz w:val="24"/>
                <w:szCs w:val="24"/>
              </w:rPr>
              <w:t>α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 wobec </w:t>
            </w:r>
            <w:r w:rsidRPr="007202A3">
              <w:rPr>
                <w:rFonts w:ascii="Corbel" w:hAnsi="Corbel"/>
                <w:bCs/>
                <w:i/>
                <w:sz w:val="24"/>
                <w:szCs w:val="24"/>
              </w:rPr>
              <w:t>π</w:t>
            </w:r>
            <w:proofErr w:type="spellStart"/>
            <w:r w:rsidRPr="007202A3">
              <w:rPr>
                <w:rFonts w:ascii="Corbel" w:hAnsi="Corbel"/>
                <w:bCs/>
                <w:i/>
                <w:sz w:val="24"/>
                <w:szCs w:val="24"/>
              </w:rPr>
              <w:t>ρ</w:t>
            </w:r>
            <w:r w:rsidRPr="007202A3">
              <w:rPr>
                <w:rFonts w:ascii="Arial" w:hAnsi="Arial" w:cs="Arial"/>
                <w:bCs/>
                <w:i/>
                <w:sz w:val="24"/>
                <w:szCs w:val="24"/>
              </w:rPr>
              <w:t>ᾶ</w:t>
            </w:r>
            <w:r w:rsidRPr="007202A3">
              <w:rPr>
                <w:rFonts w:ascii="Corbel" w:hAnsi="Corbel"/>
                <w:bCs/>
                <w:i/>
                <w:sz w:val="24"/>
                <w:szCs w:val="24"/>
              </w:rPr>
              <w:t>ξις</w:t>
            </w:r>
            <w:proofErr w:type="spellEnd"/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 i </w:t>
            </w:r>
            <w:r w:rsidRPr="007202A3">
              <w:rPr>
                <w:rFonts w:ascii="Corbel" w:hAnsi="Corbel"/>
                <w:bCs/>
                <w:i/>
                <w:sz w:val="24"/>
                <w:szCs w:val="24"/>
              </w:rPr>
              <w:t>π</w:t>
            </w:r>
            <w:proofErr w:type="spellStart"/>
            <w:r w:rsidRPr="007202A3">
              <w:rPr>
                <w:rFonts w:ascii="Corbel" w:hAnsi="Corbel"/>
                <w:bCs/>
                <w:i/>
                <w:sz w:val="24"/>
                <w:szCs w:val="24"/>
              </w:rPr>
              <w:t>οίησις</w:t>
            </w:r>
            <w:proofErr w:type="spellEnd"/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. Zdziwienie (Platon, </w:t>
            </w:r>
            <w:proofErr w:type="spellStart"/>
            <w:r w:rsidRPr="007202A3">
              <w:rPr>
                <w:rFonts w:ascii="Corbel" w:hAnsi="Corbel"/>
                <w:bCs/>
                <w:i/>
                <w:sz w:val="24"/>
                <w:szCs w:val="24"/>
              </w:rPr>
              <w:t>Teajtet</w:t>
            </w:r>
            <w:proofErr w:type="spellEnd"/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, 155 D, Arystoteles, </w:t>
            </w:r>
            <w:r w:rsidRPr="007202A3">
              <w:rPr>
                <w:rFonts w:ascii="Corbel" w:hAnsi="Corbel"/>
                <w:bCs/>
                <w:i/>
                <w:sz w:val="24"/>
                <w:szCs w:val="24"/>
              </w:rPr>
              <w:t>Metafizyka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, 982 b); zdziwienie jako aporia, będąca bodźcem do rozumiejącego poznawania. Krytycyzm i wątpienie (Kartezjusz, </w:t>
            </w:r>
            <w:r w:rsidRPr="007202A3">
              <w:rPr>
                <w:rFonts w:ascii="Corbel" w:hAnsi="Corbel"/>
                <w:bCs/>
                <w:i/>
                <w:sz w:val="24"/>
                <w:szCs w:val="24"/>
              </w:rPr>
              <w:t>Zasady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proofErr w:type="gramStart"/>
            <w:r w:rsidRPr="007202A3">
              <w:rPr>
                <w:rFonts w:ascii="Corbel" w:hAnsi="Corbel"/>
                <w:bCs/>
                <w:i/>
                <w:sz w:val="24"/>
                <w:szCs w:val="24"/>
              </w:rPr>
              <w:lastRenderedPageBreak/>
              <w:t>filozofii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>,</w:t>
            </w:r>
            <w:proofErr w:type="gramEnd"/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 I 1). Rzeczywistość jako to, co budzi pragnienie poznania, zdziwienie i wątpienie: nieoczywistość, cichość bytu, doskwierająca niewiedza, heroizm filozoficznych pytań. Sytuacje graniczne.</w:t>
            </w:r>
          </w:p>
        </w:tc>
      </w:tr>
      <w:tr w:rsidR="00D517EC" w:rsidRPr="007202A3" w14:paraId="0871B00F" w14:textId="77777777" w:rsidTr="006B00D3">
        <w:tc>
          <w:tcPr>
            <w:tcW w:w="9639" w:type="dxa"/>
          </w:tcPr>
          <w:p w14:paraId="31DF349A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lastRenderedPageBreak/>
              <w:t>3. Filozofia – dzieje pojęcia. Od mędrca do filozofa (2 godz.)</w:t>
            </w:r>
          </w:p>
          <w:p w14:paraId="5AF1C725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 xml:space="preserve">„Filozofia przed filozofią” – filozofia, czy raczej historia? Problematyczność posługiwania się słowem </w:t>
            </w:r>
            <w:proofErr w:type="spellStart"/>
            <w:r w:rsidRPr="007202A3">
              <w:rPr>
                <w:rFonts w:ascii="Corbel" w:hAnsi="Corbel"/>
                <w:i/>
                <w:sz w:val="24"/>
                <w:szCs w:val="24"/>
              </w:rPr>
              <w:t>philosophia</w:t>
            </w:r>
            <w:proofErr w:type="spellEnd"/>
            <w:r w:rsidRPr="007202A3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proofErr w:type="spellStart"/>
            <w:r w:rsidRPr="007202A3">
              <w:rPr>
                <w:rFonts w:ascii="Corbel" w:hAnsi="Corbel"/>
                <w:i/>
                <w:sz w:val="24"/>
                <w:szCs w:val="24"/>
              </w:rPr>
              <w:t>philosophein</w:t>
            </w:r>
            <w:proofErr w:type="spellEnd"/>
            <w:r w:rsidRPr="007202A3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proofErr w:type="spellStart"/>
            <w:r w:rsidRPr="007202A3">
              <w:rPr>
                <w:rFonts w:ascii="Corbel" w:hAnsi="Corbel"/>
                <w:i/>
                <w:sz w:val="24"/>
                <w:szCs w:val="24"/>
              </w:rPr>
              <w:t>philosophos</w:t>
            </w:r>
            <w:proofErr w:type="spellEnd"/>
            <w:r w:rsidRPr="007202A3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przez myślicieli VII i VI w. p.n.e. Kto pierwszy – czy na pewno Pitagoras: świadectwo Cycerona, Diogenesa </w:t>
            </w:r>
            <w:proofErr w:type="spellStart"/>
            <w:r w:rsidRPr="007202A3">
              <w:rPr>
                <w:rFonts w:ascii="Corbel" w:hAnsi="Corbel"/>
                <w:sz w:val="24"/>
                <w:szCs w:val="24"/>
              </w:rPr>
              <w:t>Laertiosa</w:t>
            </w:r>
            <w:proofErr w:type="spellEnd"/>
            <w:r w:rsidRPr="007202A3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7202A3">
              <w:rPr>
                <w:rFonts w:ascii="Corbel" w:hAnsi="Corbel"/>
                <w:sz w:val="24"/>
                <w:szCs w:val="24"/>
              </w:rPr>
              <w:t>Jamblicha</w:t>
            </w:r>
            <w:proofErr w:type="spellEnd"/>
            <w:r w:rsidRPr="007202A3">
              <w:rPr>
                <w:rFonts w:ascii="Corbel" w:hAnsi="Corbel"/>
                <w:sz w:val="24"/>
                <w:szCs w:val="24"/>
              </w:rPr>
              <w:t>. Teksty Herodota (</w:t>
            </w:r>
            <w:proofErr w:type="spellStart"/>
            <w:r w:rsidRPr="007202A3">
              <w:rPr>
                <w:rFonts w:ascii="Corbel" w:hAnsi="Corbel"/>
                <w:i/>
                <w:sz w:val="24"/>
                <w:szCs w:val="24"/>
              </w:rPr>
              <w:t>philosopheon</w:t>
            </w:r>
            <w:proofErr w:type="spellEnd"/>
            <w:r w:rsidRPr="007202A3">
              <w:rPr>
                <w:rFonts w:ascii="Corbel" w:hAnsi="Corbel"/>
                <w:sz w:val="24"/>
                <w:szCs w:val="24"/>
              </w:rPr>
              <w:t>) i Tukidydesa (</w:t>
            </w:r>
            <w:proofErr w:type="spellStart"/>
            <w:r w:rsidRPr="007202A3">
              <w:rPr>
                <w:rFonts w:ascii="Corbel" w:hAnsi="Corbel"/>
                <w:i/>
                <w:sz w:val="24"/>
                <w:szCs w:val="24"/>
              </w:rPr>
              <w:t>philosophoumen</w:t>
            </w:r>
            <w:proofErr w:type="spellEnd"/>
            <w:r w:rsidRPr="007202A3">
              <w:rPr>
                <w:rFonts w:ascii="Corbel" w:hAnsi="Corbel"/>
                <w:sz w:val="24"/>
                <w:szCs w:val="24"/>
              </w:rPr>
              <w:t>) – filozofia jako ciekawość intelektualna i chęć wzbogacenia wiedzy.</w:t>
            </w:r>
            <w:r w:rsidRPr="007202A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Sophia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 jako mądrość (teoretyczna i praktyczna). Tradycja tzw. „siedmiu mędrców”; sofiści jako mędrcy i „pitagorejsko-platońska” definicja filozofii jako umiłowania mądrości.</w:t>
            </w:r>
          </w:p>
        </w:tc>
      </w:tr>
      <w:tr w:rsidR="00D517EC" w:rsidRPr="007202A3" w14:paraId="7390FC65" w14:textId="77777777" w:rsidTr="006B00D3">
        <w:tc>
          <w:tcPr>
            <w:tcW w:w="9639" w:type="dxa"/>
          </w:tcPr>
          <w:p w14:paraId="0C7BEC38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4. Filozofowanie jako specyficzna postawa duchowa (2 godz.)</w:t>
            </w:r>
          </w:p>
          <w:p w14:paraId="0921DFBD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Odmienność i specyfika filozoficznego podejścia do świata; mentalna otwartość; wrażliwość: ontologiczna, egzystencjalna, aksjologiczna. Postawa podmiotu: ciekawość, zdziwienie, zdumienie, chęć poznania, fascynacja. Relacja wobec rzeczywistości: nieoczywistość, niebanalność, zachwyt.</w:t>
            </w:r>
          </w:p>
        </w:tc>
      </w:tr>
      <w:tr w:rsidR="00D517EC" w:rsidRPr="007202A3" w14:paraId="62517ED0" w14:textId="77777777" w:rsidTr="006B00D3">
        <w:tc>
          <w:tcPr>
            <w:tcW w:w="9639" w:type="dxa"/>
          </w:tcPr>
          <w:p w14:paraId="1C2FAB60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5. Filozofia jako myślenie (2 godz.)</w:t>
            </w:r>
          </w:p>
          <w:p w14:paraId="6BCE3EF0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F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>ilozofia jest samym myśleniem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: (jej wartość polega przede wszystkim na: </w:t>
            </w:r>
            <w:r w:rsidRPr="007202A3">
              <w:rPr>
                <w:rFonts w:ascii="Corbel" w:hAnsi="Corbel"/>
                <w:bCs/>
                <w:i/>
                <w:iCs/>
                <w:sz w:val="24"/>
                <w:szCs w:val="24"/>
              </w:rPr>
              <w:t>żywym</w:t>
            </w:r>
            <w:r w:rsidRPr="007202A3">
              <w:rPr>
                <w:rFonts w:ascii="Corbel" w:hAnsi="Corbel"/>
                <w:i/>
                <w:iCs/>
                <w:sz w:val="24"/>
                <w:szCs w:val="24"/>
              </w:rPr>
              <w:t xml:space="preserve"> myśleniu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202A3">
              <w:rPr>
                <w:rFonts w:ascii="Corbel" w:hAnsi="Corbel"/>
                <w:i/>
                <w:iCs/>
                <w:sz w:val="24"/>
                <w:szCs w:val="24"/>
              </w:rPr>
              <w:t xml:space="preserve">dochodzeniu do </w:t>
            </w:r>
            <w:r w:rsidRPr="007202A3">
              <w:rPr>
                <w:rFonts w:ascii="Corbel" w:hAnsi="Corbel"/>
                <w:bCs/>
                <w:i/>
                <w:iCs/>
                <w:sz w:val="24"/>
                <w:szCs w:val="24"/>
              </w:rPr>
              <w:t>prawdy</w:t>
            </w:r>
            <w:r w:rsidRPr="007202A3"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 w:rsidRPr="007202A3">
              <w:rPr>
                <w:rFonts w:ascii="Corbel" w:hAnsi="Corbel"/>
                <w:bCs/>
                <w:i/>
                <w:iCs/>
                <w:sz w:val="24"/>
                <w:szCs w:val="24"/>
              </w:rPr>
              <w:t>wiedzy</w:t>
            </w:r>
            <w:r w:rsidRPr="007202A3">
              <w:rPr>
                <w:rFonts w:ascii="Corbel" w:hAnsi="Corbel"/>
                <w:i/>
                <w:iCs/>
                <w:sz w:val="24"/>
                <w:szCs w:val="24"/>
              </w:rPr>
              <w:t xml:space="preserve"> i </w:t>
            </w:r>
            <w:r w:rsidRPr="007202A3">
              <w:rPr>
                <w:rFonts w:ascii="Corbel" w:hAnsi="Corbel"/>
                <w:bCs/>
                <w:i/>
                <w:iCs/>
                <w:sz w:val="24"/>
                <w:szCs w:val="24"/>
              </w:rPr>
              <w:t>mądrości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>,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202A3">
              <w:rPr>
                <w:rFonts w:ascii="Corbel" w:hAnsi="Corbel"/>
                <w:i/>
                <w:iCs/>
                <w:sz w:val="24"/>
                <w:szCs w:val="24"/>
              </w:rPr>
              <w:t xml:space="preserve">a nie na formułowaniu </w:t>
            </w:r>
            <w:r w:rsidRPr="007202A3">
              <w:rPr>
                <w:rFonts w:ascii="Corbel" w:hAnsi="Corbel"/>
                <w:bCs/>
                <w:i/>
                <w:iCs/>
                <w:sz w:val="24"/>
                <w:szCs w:val="24"/>
              </w:rPr>
              <w:t>gotowych</w:t>
            </w:r>
            <w:r w:rsidRPr="007202A3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Pr="007202A3">
              <w:rPr>
                <w:rFonts w:ascii="Corbel" w:hAnsi="Corbel"/>
                <w:bCs/>
                <w:i/>
                <w:iCs/>
                <w:sz w:val="24"/>
                <w:szCs w:val="24"/>
              </w:rPr>
              <w:t>doktryn</w:t>
            </w:r>
            <w:r w:rsidRPr="007202A3"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których ktoś inny mógłby się nauczyć). Czyli filozofia to wypełnianie zadania rozumu, który jest 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>zdolnością myślenia. Filozofowanie jest najwyższą z ludzkich czynności i nie służy niczemu innemu poza samym poznaniem prawdy, czyli mądrości. Filozofia to również dzieje myślenia. Filozofia żyje w swych odwiecznych pytaniach. Filozofia jako najbardziej autentyczne życie umysłowe. Filozofia jako kwintesencja racjonalności.</w:t>
            </w:r>
          </w:p>
        </w:tc>
      </w:tr>
      <w:tr w:rsidR="00D517EC" w:rsidRPr="007202A3" w14:paraId="105D9657" w14:textId="77777777" w:rsidTr="006B00D3">
        <w:tc>
          <w:tcPr>
            <w:tcW w:w="9639" w:type="dxa"/>
          </w:tcPr>
          <w:p w14:paraId="6B7AD4B1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6. Osobliwości myślenia filozoficznego (2 godz.)</w:t>
            </w:r>
          </w:p>
          <w:p w14:paraId="623E700D" w14:textId="77777777" w:rsidR="00D517EC" w:rsidRPr="007202A3" w:rsidRDefault="00D517E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Podstawowe egzystencjalne problemy (pytania) – niepokoje (L. Kołakowski). Odmienność a zarazem komplementarność różnych odpowiedzi. Samodzielność myślenia filozoficznego i jego indywidualny charakter. Ciągłe zaczynanie od początku. Problem powszechnie ważnych odpowiedzi i kwestia postępu w filozofii. „Metafizyczne niepokoje” jako filozoficzne inspiracje. Istota filozoficznych pytań. „Czemu istnieje coś raczej, aniżeli nic?”; „Co naprawdę jest?”. Pary pojęć: istotne/przygodne, ogólne/jednostkowe, pierwotne/wtórne, niezmienne/zmienne, zniszczalne/niezniszczalne, wieczne/zrodzone, niematerialne/materialne, proste/złożone. Świadomość bytu doskonałego.</w:t>
            </w:r>
          </w:p>
        </w:tc>
      </w:tr>
      <w:tr w:rsidR="00D517EC" w:rsidRPr="007202A3" w14:paraId="0A8CF03E" w14:textId="77777777" w:rsidTr="006B00D3">
        <w:tc>
          <w:tcPr>
            <w:tcW w:w="9639" w:type="dxa"/>
          </w:tcPr>
          <w:p w14:paraId="715D457E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7. Filozofia jako poznanie (2 godz.)</w:t>
            </w:r>
          </w:p>
          <w:p w14:paraId="223FF454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Poznanie jako czynnik autonomii osoby ludzkiej; poznanie potoczne a naukowe; aspektowość i refleksywność poznania; spory o źródła poznania. Prawda jako kategoria filozoficzna – definicje i kryteria prawdy.</w:t>
            </w:r>
          </w:p>
        </w:tc>
      </w:tr>
      <w:tr w:rsidR="00D517EC" w:rsidRPr="007202A3" w14:paraId="1827B7A6" w14:textId="77777777" w:rsidTr="006B00D3">
        <w:tc>
          <w:tcPr>
            <w:tcW w:w="9639" w:type="dxa"/>
          </w:tcPr>
          <w:p w14:paraId="5BE93710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8. Wybrane definicje filozofii – analiza i ich rozumienie (2 godz.)</w:t>
            </w:r>
          </w:p>
          <w:p w14:paraId="1CF25807" w14:textId="77777777" w:rsidR="00D517EC" w:rsidRPr="007202A3" w:rsidRDefault="00D517E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Definicja Arystotelesa ze względu na: przedmiot, metodę, cel. (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Arystoteles, </w:t>
            </w:r>
            <w:r w:rsidRPr="007202A3">
              <w:rPr>
                <w:rFonts w:ascii="Corbel" w:hAnsi="Corbel"/>
                <w:bCs/>
                <w:i/>
                <w:iCs/>
                <w:sz w:val="24"/>
                <w:szCs w:val="24"/>
              </w:rPr>
              <w:t>Metafizyka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>, 1003 a 20-33); filozofia jako nauka, czyli metodycznie zorganizowany typ poznania; filozofia jako rozumiejące wyjaśnianie świata ludzi i rzeczy;</w:t>
            </w:r>
            <w:r w:rsidRPr="007202A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filozofia to 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>żywy ruch myślenia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 – świadectwo 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myślącego bycia człowieka; system metodycznie zorganizowanej i teoretycznie uporządkowanej refleksji nad bytem (ontologia), regułami jego poznania (epistemologia), człowiekiem (antropologia), dziedziną wartości (aksjologia); rodzaj wiedzy teoretycznej, która ma charakter podstawowy, ogólny i krytyczny; bezinteresowna wiedza, rodząca się z postawienia pytań o zasadę </w:t>
            </w:r>
            <w:r w:rsidRPr="007202A3">
              <w:rPr>
                <w:rFonts w:ascii="Corbel" w:hAnsi="Corbel"/>
                <w:bCs/>
                <w:i/>
                <w:sz w:val="24"/>
                <w:szCs w:val="24"/>
                <w:lang w:val="el-GR"/>
              </w:rPr>
              <w:t>αρχή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 (arche), przyczynę </w:t>
            </w:r>
            <w:r w:rsidRPr="007202A3">
              <w:rPr>
                <w:rFonts w:ascii="Corbel" w:hAnsi="Corbel"/>
                <w:bCs/>
                <w:i/>
                <w:sz w:val="24"/>
                <w:szCs w:val="24"/>
                <w:lang w:val="el-GR"/>
              </w:rPr>
              <w:t>αιτία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 (</w:t>
            </w:r>
            <w:proofErr w:type="spellStart"/>
            <w:r w:rsidRPr="007202A3">
              <w:rPr>
                <w:rFonts w:ascii="Corbel" w:hAnsi="Corbel"/>
                <w:bCs/>
                <w:sz w:val="24"/>
                <w:szCs w:val="24"/>
              </w:rPr>
              <w:t>aitia</w:t>
            </w:r>
            <w:proofErr w:type="spellEnd"/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), naturę </w:t>
            </w:r>
            <w:proofErr w:type="spellStart"/>
            <w:r w:rsidRPr="007202A3">
              <w:rPr>
                <w:rFonts w:ascii="Corbel" w:hAnsi="Corbel"/>
                <w:bCs/>
                <w:i/>
                <w:sz w:val="24"/>
                <w:szCs w:val="24"/>
              </w:rPr>
              <w:t>φύσις</w:t>
            </w:r>
            <w:proofErr w:type="spellEnd"/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 (</w:t>
            </w:r>
            <w:proofErr w:type="spellStart"/>
            <w:r w:rsidRPr="007202A3">
              <w:rPr>
                <w:rFonts w:ascii="Corbel" w:hAnsi="Corbel"/>
                <w:bCs/>
                <w:sz w:val="24"/>
                <w:szCs w:val="24"/>
              </w:rPr>
              <w:t>physis</w:t>
            </w:r>
            <w:proofErr w:type="spellEnd"/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), lub istotę </w:t>
            </w:r>
            <w:proofErr w:type="spellStart"/>
            <w:r w:rsidRPr="007202A3">
              <w:rPr>
                <w:rFonts w:ascii="Corbel" w:hAnsi="Corbel"/>
                <w:bCs/>
                <w:i/>
                <w:sz w:val="24"/>
                <w:szCs w:val="24"/>
              </w:rPr>
              <w:t>είδος</w:t>
            </w:r>
            <w:proofErr w:type="spellEnd"/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 (</w:t>
            </w:r>
            <w:proofErr w:type="spellStart"/>
            <w:r w:rsidRPr="007202A3">
              <w:rPr>
                <w:rFonts w:ascii="Corbel" w:hAnsi="Corbel"/>
                <w:bCs/>
                <w:sz w:val="24"/>
                <w:szCs w:val="24"/>
              </w:rPr>
              <w:t>eidos</w:t>
            </w:r>
            <w:proofErr w:type="spellEnd"/>
            <w:r w:rsidRPr="007202A3">
              <w:rPr>
                <w:rFonts w:ascii="Corbel" w:hAnsi="Corbel"/>
                <w:bCs/>
                <w:sz w:val="24"/>
                <w:szCs w:val="24"/>
              </w:rPr>
              <w:t>) rzeczywistości, a także o wartość poznania, cel działania i życia, istotę i osiągalność szczęścia, podstawę sztuki i dzielności; Filozofia starożytna to:</w:t>
            </w:r>
            <w:r w:rsidRPr="007202A3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 xml:space="preserve">a. próba wytłumaczenia ogółu rzeczy (całej rzeczywistości i każdego bytu), b. tylko (przede wszystkim) 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lastRenderedPageBreak/>
              <w:t>w oparciu o rozum</w:t>
            </w:r>
            <w:r w:rsidRPr="007202A3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, </w:t>
            </w:r>
            <w:r w:rsidRPr="007202A3">
              <w:rPr>
                <w:rFonts w:ascii="Corbel" w:hAnsi="Corbel"/>
                <w:bCs/>
                <w:sz w:val="24"/>
                <w:szCs w:val="24"/>
              </w:rPr>
              <w:t>c. dla celów czysto teoretycznych, a nie pragmatycznych (czyli dla bezinteresownego poznania prawdy).</w:t>
            </w:r>
          </w:p>
        </w:tc>
      </w:tr>
      <w:tr w:rsidR="00D517EC" w:rsidRPr="007202A3" w14:paraId="2E592AAF" w14:textId="77777777" w:rsidTr="006B00D3">
        <w:tc>
          <w:tcPr>
            <w:tcW w:w="9639" w:type="dxa"/>
          </w:tcPr>
          <w:p w14:paraId="46BD0A23" w14:textId="77777777" w:rsidR="00D517EC" w:rsidRPr="007202A3" w:rsidRDefault="00D517E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lastRenderedPageBreak/>
              <w:t>9. Definicje i analiza wybranych pojęć filozoficznych (2 godz.)</w:t>
            </w:r>
          </w:p>
          <w:p w14:paraId="5D3AA858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Byt, poznanie, absolut, aprioryzm/aposterioryzm, cnota, dusza, idea, sens, piękno, prawda, istnienie, język, nauka, moralność, wartość, akt/możność, rozum, symbol, świadomość, teoria, uzasadnienie, wiedza, podmiot/przedmiot, przyczyna/cel, świadomość, indukcja/dedukcja, racjonalizm/irracjonalizm, istota/przypadłość.</w:t>
            </w:r>
          </w:p>
        </w:tc>
      </w:tr>
      <w:tr w:rsidR="00D517EC" w:rsidRPr="007202A3" w14:paraId="3D363AA8" w14:textId="77777777" w:rsidTr="006B00D3">
        <w:tc>
          <w:tcPr>
            <w:tcW w:w="9639" w:type="dxa"/>
          </w:tcPr>
          <w:p w14:paraId="2DC758F0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10. Podział filozofii i analiza wybranych kierunków i nurtów filozofii (2 godz.)</w:t>
            </w:r>
          </w:p>
          <w:p w14:paraId="53ABAF1A" w14:textId="77777777" w:rsidR="00D517EC" w:rsidRPr="007202A3" w:rsidRDefault="00D517E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Teoria poznania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: pojęcie i definicje prawdy, problem źródeł i sposobów poznania, rodzaje aktów poznawczych, rezultaty poznania, pytanie o granice wiedzy i poznania. </w:t>
            </w:r>
          </w:p>
          <w:p w14:paraId="7C694FF5" w14:textId="77777777" w:rsidR="00D517EC" w:rsidRPr="007202A3" w:rsidRDefault="00D517E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Metafizyka/ontologia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 jako ogólna teoria rzeczywistości: byt jako byt i poznanie bytowości bytu, transcendentalna (rzecz, jedność, odrębność, prawda, dobro, piękno, wartość), substancja/przypadłość, materia/forma, akt/możność, istota/istnienie, przyczyny.  </w:t>
            </w:r>
          </w:p>
          <w:p w14:paraId="6F2D7033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Filozofia człowieka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: kim jest </w:t>
            </w:r>
            <w:proofErr w:type="gramStart"/>
            <w:r w:rsidRPr="007202A3">
              <w:rPr>
                <w:rFonts w:ascii="Corbel" w:hAnsi="Corbel"/>
                <w:sz w:val="24"/>
                <w:szCs w:val="24"/>
              </w:rPr>
              <w:t>człowiek?,</w:t>
            </w:r>
            <w:proofErr w:type="gramEnd"/>
            <w:r w:rsidRPr="007202A3">
              <w:rPr>
                <w:rFonts w:ascii="Corbel" w:hAnsi="Corbel"/>
                <w:sz w:val="24"/>
                <w:szCs w:val="24"/>
              </w:rPr>
              <w:t xml:space="preserve"> problem osoby; ciało/dusza. Fenomen działania moralnego – problem wolności, wartości i moralnych ocen. Człowiek jako twórca – problem piękna i sztuki. Indywidualno-społeczny wymiar bytu ludzkiego. Człowiek w perspektywie śmierci – aspekty eschatologiczne i transcendentne bytu ludzkiego.</w:t>
            </w:r>
          </w:p>
        </w:tc>
      </w:tr>
      <w:tr w:rsidR="00D517EC" w:rsidRPr="007202A3" w14:paraId="07195E96" w14:textId="77777777" w:rsidTr="006B00D3">
        <w:tc>
          <w:tcPr>
            <w:tcW w:w="9639" w:type="dxa"/>
          </w:tcPr>
          <w:p w14:paraId="647508AF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11. Filozofia jako „racjonalizacja rzeczywistości”. Teoretyczny charakter filozofii (2 godz.)</w:t>
            </w:r>
          </w:p>
          <w:p w14:paraId="78DB109D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 xml:space="preserve">Pojęcie 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logosu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 i jego teoretyczne konsekwencje (rozum, słowo, język, mowa). Filozofia jako rozumowe wyjaśnianie świata, branie rzeczy „na rozum”, pojęciowe ujęcie rzeczywistości, ujęcie rzeczywistości w porządku poznawczym ze względu na wartość prawdy. Autoteliczny charakter prawdy teoretycznej. Całościowe ujęcie rzeczywistości w kategoriach koniecznych i konstytutywnych.</w:t>
            </w:r>
          </w:p>
        </w:tc>
      </w:tr>
      <w:tr w:rsidR="00D517EC" w:rsidRPr="007202A3" w14:paraId="3A97B58E" w14:textId="77777777" w:rsidTr="006B00D3">
        <w:tc>
          <w:tcPr>
            <w:tcW w:w="9639" w:type="dxa"/>
          </w:tcPr>
          <w:p w14:paraId="734E443B" w14:textId="77777777" w:rsidR="00D517EC" w:rsidRPr="007202A3" w:rsidRDefault="00D517E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="Arial"/>
                <w:b/>
                <w:sz w:val="24"/>
                <w:szCs w:val="24"/>
              </w:rPr>
            </w:pPr>
            <w:r w:rsidRPr="007202A3">
              <w:rPr>
                <w:rFonts w:ascii="Corbel" w:hAnsi="Corbel" w:cs="Arial"/>
                <w:b/>
                <w:sz w:val="24"/>
                <w:szCs w:val="24"/>
              </w:rPr>
              <w:t>12. W stronę filozoficznej praktyki – źródła antyczne (2 godz.)</w:t>
            </w:r>
          </w:p>
          <w:p w14:paraId="1C9C7DED" w14:textId="77777777" w:rsidR="00D517EC" w:rsidRPr="007202A3" w:rsidRDefault="00D517E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7202A3">
              <w:rPr>
                <w:rFonts w:ascii="Corbel" w:hAnsi="Corbel" w:cs="Arial"/>
                <w:sz w:val="24"/>
                <w:szCs w:val="24"/>
              </w:rPr>
              <w:t xml:space="preserve">Sokratejskie rozumienie filozofii (teza Diogenesa </w:t>
            </w:r>
            <w:proofErr w:type="spellStart"/>
            <w:r w:rsidRPr="007202A3">
              <w:rPr>
                <w:rFonts w:ascii="Corbel" w:hAnsi="Corbel" w:cs="Arial"/>
                <w:sz w:val="24"/>
                <w:szCs w:val="24"/>
              </w:rPr>
              <w:t>Laertiosa</w:t>
            </w:r>
            <w:proofErr w:type="spellEnd"/>
            <w:r w:rsidRPr="007202A3">
              <w:rPr>
                <w:rFonts w:ascii="Corbel" w:hAnsi="Corbel" w:cs="Arial"/>
                <w:sz w:val="24"/>
                <w:szCs w:val="24"/>
              </w:rPr>
              <w:t xml:space="preserve"> o „ściągnięciu filozofii z nieba na ziemię”); Sokrates kontra sofiści a problem </w:t>
            </w:r>
            <w:proofErr w:type="spellStart"/>
            <w:r w:rsidRPr="007202A3">
              <w:rPr>
                <w:rFonts w:ascii="Corbel" w:hAnsi="Corbel" w:cs="Arial"/>
                <w:i/>
                <w:sz w:val="24"/>
                <w:szCs w:val="24"/>
              </w:rPr>
              <w:t>arete</w:t>
            </w:r>
            <w:proofErr w:type="spellEnd"/>
            <w:r w:rsidRPr="007202A3">
              <w:rPr>
                <w:rFonts w:ascii="Corbel" w:hAnsi="Corbel" w:cs="Arial"/>
                <w:i/>
                <w:sz w:val="24"/>
                <w:szCs w:val="24"/>
              </w:rPr>
              <w:t xml:space="preserve"> </w:t>
            </w:r>
            <w:r w:rsidRPr="007202A3">
              <w:rPr>
                <w:rFonts w:ascii="Corbel" w:hAnsi="Corbel" w:cs="Arial"/>
                <w:sz w:val="24"/>
                <w:szCs w:val="24"/>
              </w:rPr>
              <w:t xml:space="preserve">i </w:t>
            </w:r>
            <w:proofErr w:type="spellStart"/>
            <w:r w:rsidRPr="007202A3">
              <w:rPr>
                <w:rFonts w:ascii="Corbel" w:hAnsi="Corbel" w:cs="Arial"/>
                <w:i/>
                <w:sz w:val="24"/>
                <w:szCs w:val="24"/>
              </w:rPr>
              <w:t>paidei</w:t>
            </w:r>
            <w:proofErr w:type="spellEnd"/>
            <w:r w:rsidRPr="007202A3">
              <w:rPr>
                <w:rFonts w:ascii="Corbel" w:hAnsi="Corbel" w:cs="Arial"/>
                <w:sz w:val="24"/>
                <w:szCs w:val="24"/>
              </w:rPr>
              <w:t xml:space="preserve">; nowe rozumienie </w:t>
            </w:r>
            <w:proofErr w:type="spellStart"/>
            <w:r w:rsidRPr="007202A3">
              <w:rPr>
                <w:rStyle w:val="Uwydatnienie"/>
                <w:rFonts w:ascii="Corbel" w:hAnsi="Corbel" w:cs="Arial"/>
                <w:sz w:val="24"/>
                <w:szCs w:val="24"/>
              </w:rPr>
              <w:t>psyché</w:t>
            </w:r>
            <w:proofErr w:type="spellEnd"/>
            <w:r w:rsidRPr="007202A3">
              <w:rPr>
                <w:rFonts w:ascii="Corbel" w:hAnsi="Corbel" w:cs="Arial"/>
                <w:sz w:val="24"/>
                <w:szCs w:val="24"/>
              </w:rPr>
              <w:t xml:space="preserve"> i znaczenie filozoficznej troski o duszę; etyka, wychowanie, polityka a kwestia filozofii życiowo „zaangażowanej” – Platon; medycyna i filozofia oraz problem terapii duszy (tradycja pitagorejska); kwestia ćwiczeń duchowych i postać mędrca.</w:t>
            </w:r>
          </w:p>
        </w:tc>
      </w:tr>
      <w:tr w:rsidR="00D517EC" w:rsidRPr="007202A3" w14:paraId="1C6ABEE6" w14:textId="77777777" w:rsidTr="006B00D3">
        <w:tc>
          <w:tcPr>
            <w:tcW w:w="9639" w:type="dxa"/>
          </w:tcPr>
          <w:p w14:paraId="691CD4DC" w14:textId="77777777" w:rsidR="00D517EC" w:rsidRPr="007202A3" w:rsidRDefault="00D517E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 xml:space="preserve">13. </w:t>
            </w:r>
            <w:r w:rsidRPr="007202A3">
              <w:rPr>
                <w:rFonts w:ascii="Corbel" w:hAnsi="Corbel" w:cs="Arial"/>
                <w:b/>
                <w:sz w:val="24"/>
                <w:szCs w:val="24"/>
              </w:rPr>
              <w:t xml:space="preserve">W stronę filozoficznej praktyki – współczesne konkretyzacje </w:t>
            </w:r>
            <w:r w:rsidRPr="007202A3">
              <w:rPr>
                <w:rFonts w:ascii="Corbel" w:hAnsi="Corbel"/>
                <w:b/>
                <w:sz w:val="24"/>
                <w:szCs w:val="24"/>
              </w:rPr>
              <w:t>(2 godz.)</w:t>
            </w:r>
          </w:p>
          <w:p w14:paraId="121EF8AE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i/>
                <w:sz w:val="24"/>
                <w:szCs w:val="24"/>
              </w:rPr>
              <w:t>Coaching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 i doradztwo filozoficzne. Doradztwo indywidualne: pogłębienie świadomości, samorozwój, budowanie relacji, strategie komunikacji, rozstrzyganie dylematów etycznych, wyznaczanie celów i optymalizacja wyborów, odkrywanie sensu życia w sytuacjach granicznych.</w:t>
            </w:r>
          </w:p>
          <w:p w14:paraId="4936EF3F" w14:textId="77777777" w:rsidR="00D517EC" w:rsidRPr="007202A3" w:rsidRDefault="00D517EC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 xml:space="preserve">Doradztwo instytucjonalne: </w:t>
            </w:r>
            <w:r w:rsidRPr="007202A3">
              <w:rPr>
                <w:rFonts w:ascii="Corbel" w:eastAsia="Times New Roman" w:hAnsi="Corbel"/>
                <w:sz w:val="24"/>
                <w:szCs w:val="24"/>
                <w:lang w:eastAsia="pl-PL"/>
              </w:rPr>
              <w:t>filozofia zarządzania, etyka zawodowa, mentoring w biznesie, szkolenia rozwojowe.</w:t>
            </w:r>
          </w:p>
          <w:p w14:paraId="5B851B07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Psychoterapia filozoficzna (</w:t>
            </w:r>
            <w:proofErr w:type="spellStart"/>
            <w:r w:rsidRPr="007202A3">
              <w:rPr>
                <w:rFonts w:ascii="Corbel" w:hAnsi="Corbel"/>
                <w:sz w:val="24"/>
                <w:szCs w:val="24"/>
              </w:rPr>
              <w:t>mentaloterapia</w:t>
            </w:r>
            <w:proofErr w:type="spellEnd"/>
            <w:r w:rsidRPr="007202A3">
              <w:rPr>
                <w:rFonts w:ascii="Corbel" w:hAnsi="Corbel"/>
                <w:sz w:val="24"/>
                <w:szCs w:val="24"/>
              </w:rPr>
              <w:t>):</w:t>
            </w:r>
            <w:r w:rsidRPr="007202A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202A3">
              <w:rPr>
                <w:rFonts w:ascii="Corbel" w:hAnsi="Corbel"/>
                <w:sz w:val="24"/>
                <w:szCs w:val="24"/>
              </w:rPr>
              <w:t>terapia przez rozmowę filozoficzną; relacja: terapeuta-klient; rozpoznanie problemu; przemiana w sposobie widzenia siebie i świata; stoickie „wyobrażenie” jako przestrzeń oddziaływań terapeutycznych (człowiek – wyobrażenie – zdarzenie); od samopoznania do samookreślenia.</w:t>
            </w:r>
          </w:p>
        </w:tc>
      </w:tr>
      <w:tr w:rsidR="00D517EC" w:rsidRPr="007202A3" w14:paraId="7C992043" w14:textId="77777777" w:rsidTr="006B00D3">
        <w:tc>
          <w:tcPr>
            <w:tcW w:w="9639" w:type="dxa"/>
          </w:tcPr>
          <w:p w14:paraId="462A51D9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14. Filozofia, jej miejsce i rola w kulturze (2 godz.)</w:t>
            </w:r>
          </w:p>
          <w:p w14:paraId="6092D8EF" w14:textId="77777777" w:rsidR="00D517EC" w:rsidRPr="007202A3" w:rsidRDefault="00D517E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Próba zdefiniowania filozofii ze szczególnym uwzględnieniem jej wymiaru kulturotwórczego i filozofii jako tworu kulturowego. Rola poznania teoretycznego – problem form samowiedzy kulturowej człowieka. Kultura/natura; poznanie teoretyczne/praktyczne. Propozycja teoretycznego pojmowania filozofii i jej zadanie wobec innych dziedzin kultury.</w:t>
            </w:r>
          </w:p>
        </w:tc>
      </w:tr>
      <w:tr w:rsidR="00D517EC" w:rsidRPr="007202A3" w14:paraId="08D9722D" w14:textId="77777777" w:rsidTr="006B00D3">
        <w:tc>
          <w:tcPr>
            <w:tcW w:w="9639" w:type="dxa"/>
          </w:tcPr>
          <w:p w14:paraId="1977A992" w14:textId="77777777" w:rsidR="00D517EC" w:rsidRPr="007202A3" w:rsidRDefault="00D517E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15. Filozofia wobec innych dziedzin kultury (1 godz.)</w:t>
            </w:r>
          </w:p>
          <w:p w14:paraId="1EB10A00" w14:textId="77777777" w:rsidR="00D517EC" w:rsidRPr="007202A3" w:rsidRDefault="00D517E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 xml:space="preserve">Człowiek jako twórca kultury. Relacja natura/kultura. Relacja filozofii względem: religii, mitu, ideologii, światopoglądu, sztuki, nauki, cywilizacji, moralności.  </w:t>
            </w:r>
          </w:p>
        </w:tc>
      </w:tr>
    </w:tbl>
    <w:p w14:paraId="18FDE977" w14:textId="77777777" w:rsidR="00D517EC" w:rsidRPr="007202A3" w:rsidRDefault="00D517EC" w:rsidP="00D517EC">
      <w:pPr>
        <w:rPr>
          <w:rFonts w:ascii="Corbel" w:hAnsi="Corbel"/>
          <w:sz w:val="24"/>
          <w:szCs w:val="24"/>
        </w:rPr>
      </w:pPr>
    </w:p>
    <w:p w14:paraId="5FF227C9" w14:textId="77777777" w:rsidR="00D517EC" w:rsidRPr="00B165C8" w:rsidRDefault="00B165C8" w:rsidP="00B165C8">
      <w:pPr>
        <w:ind w:left="72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 xml:space="preserve">B. </w:t>
      </w:r>
      <w:r w:rsidR="00D517EC" w:rsidRPr="00B165C8">
        <w:rPr>
          <w:rFonts w:ascii="Corbel" w:hAnsi="Corbel"/>
          <w:sz w:val="24"/>
          <w:szCs w:val="24"/>
        </w:rPr>
        <w:t xml:space="preserve">Problematyka ćwiczeń audytoryjnych, konwersatoryjnych, </w:t>
      </w:r>
      <w:proofErr w:type="gramStart"/>
      <w:r w:rsidR="00D517EC" w:rsidRPr="00B165C8">
        <w:rPr>
          <w:rFonts w:ascii="Corbel" w:hAnsi="Corbel"/>
          <w:sz w:val="24"/>
          <w:szCs w:val="24"/>
        </w:rPr>
        <w:t>laboratoryjnych,  zajęć</w:t>
      </w:r>
      <w:proofErr w:type="gramEnd"/>
      <w:r w:rsidR="00D517EC" w:rsidRPr="00B165C8">
        <w:rPr>
          <w:rFonts w:ascii="Corbel" w:hAnsi="Corbel"/>
          <w:sz w:val="24"/>
          <w:szCs w:val="24"/>
        </w:rPr>
        <w:t xml:space="preserve"> praktycznych </w:t>
      </w:r>
    </w:p>
    <w:p w14:paraId="67ED34A4" w14:textId="77777777" w:rsidR="00D517EC" w:rsidRPr="007202A3" w:rsidRDefault="00D517EC" w:rsidP="00D517EC">
      <w:pPr>
        <w:pStyle w:val="Akapitzlist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517EC" w:rsidRPr="007202A3" w14:paraId="0D3FC81F" w14:textId="77777777" w:rsidTr="00637F60">
        <w:tc>
          <w:tcPr>
            <w:tcW w:w="9639" w:type="dxa"/>
          </w:tcPr>
          <w:p w14:paraId="120963A1" w14:textId="77777777" w:rsidR="00D517EC" w:rsidRPr="007202A3" w:rsidRDefault="00D517E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Treści merytoryczne (ćwiczenia)</w:t>
            </w:r>
          </w:p>
        </w:tc>
      </w:tr>
      <w:tr w:rsidR="00D517EC" w:rsidRPr="007202A3" w14:paraId="4F3E42B8" w14:textId="77777777" w:rsidTr="00637F60">
        <w:tc>
          <w:tcPr>
            <w:tcW w:w="9639" w:type="dxa"/>
          </w:tcPr>
          <w:p w14:paraId="62ECFC51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1. Po co wracamy do filozofii? (2 godz.)</w:t>
            </w:r>
          </w:p>
          <w:p w14:paraId="38988BF7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Problem genezy zmian w filozoficznym sposobie myślenia. Metafora pojmowania pokoleń jako „karawany” (J. Ortega y Gasset). Geneza, istota i konsekwencje „imperializmu” matematycznego przyrodoznawstwa (użyteczność, skuteczność, łączenie dedukcyjnej ścisłości i empirycznej weryfikacji). Nauka jako „czysty symbolizm” i nowy entuzjazm filozofii. „Dramatyzm” i „intelektualna heroiczność” filozoficznego poznania. „Wszystko” jako przedmiot filozofii i jako „coś” nieustannie poszukiwanego, zadanego. Rozumienie tezy o „poszukiwaniu bytu w jego zaświatach” i określeniu człowieka jako „żyjącej niewystarczalności”.</w:t>
            </w:r>
          </w:p>
        </w:tc>
      </w:tr>
      <w:tr w:rsidR="00D517EC" w:rsidRPr="007202A3" w14:paraId="4D35047F" w14:textId="77777777" w:rsidTr="00637F60">
        <w:tc>
          <w:tcPr>
            <w:tcW w:w="9639" w:type="dxa"/>
          </w:tcPr>
          <w:p w14:paraId="22926B55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2. Rozwój społeczny a filozofowanie (2 godz.)</w:t>
            </w:r>
          </w:p>
          <w:p w14:paraId="662C513A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Teza S. I. Witkiewicza o zaniku uczuć metafizycznych w związku z rozwojem społecznym. Definicja uczuć metafizycznych jako kryterium wartości rozwoju ludzkości. Prawda i piękno jako pojęcia wyjaśniające Tajemnicę Istnienia. Samobójstwo filozofii i „uspokajające światopoglądy”. Uspołecznienie i „nuda bezdusznego życia”. Demokratyzacja prawdy, piękna, nauki i sztuki.</w:t>
            </w:r>
          </w:p>
        </w:tc>
      </w:tr>
      <w:tr w:rsidR="00D517EC" w:rsidRPr="007202A3" w14:paraId="2503BD38" w14:textId="77777777" w:rsidTr="00637F60">
        <w:tc>
          <w:tcPr>
            <w:tcW w:w="9639" w:type="dxa"/>
          </w:tcPr>
          <w:p w14:paraId="05FA6198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3. Dialog jako klasyczna forma filozofowania (2 godz.)</w:t>
            </w:r>
          </w:p>
          <w:p w14:paraId="717EB572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 xml:space="preserve">Sokrates i teza Diogenesa </w:t>
            </w:r>
            <w:proofErr w:type="spellStart"/>
            <w:r w:rsidRPr="007202A3">
              <w:rPr>
                <w:rFonts w:ascii="Corbel" w:hAnsi="Corbel"/>
                <w:sz w:val="24"/>
                <w:szCs w:val="24"/>
              </w:rPr>
              <w:t>Laertiosa</w:t>
            </w:r>
            <w:proofErr w:type="spellEnd"/>
            <w:r w:rsidRPr="007202A3">
              <w:rPr>
                <w:rFonts w:ascii="Corbel" w:hAnsi="Corbel"/>
                <w:sz w:val="24"/>
                <w:szCs w:val="24"/>
              </w:rPr>
              <w:t xml:space="preserve"> o „ściągnięciu filozofii z nieba na ziemię”. Problematyka etyczno-antropologiczna. Filozofia w trosce o duszę (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psychagogia</w:t>
            </w:r>
            <w:r w:rsidRPr="007202A3">
              <w:rPr>
                <w:rFonts w:ascii="Corbel" w:hAnsi="Corbel"/>
                <w:sz w:val="24"/>
                <w:szCs w:val="24"/>
              </w:rPr>
              <w:t>) i filozofia jako projekt wychowawczy (</w:t>
            </w:r>
            <w:proofErr w:type="spellStart"/>
            <w:r w:rsidRPr="007202A3">
              <w:rPr>
                <w:rFonts w:ascii="Corbel" w:hAnsi="Corbel"/>
                <w:i/>
                <w:sz w:val="24"/>
                <w:szCs w:val="24"/>
              </w:rPr>
              <w:t>paideia</w:t>
            </w:r>
            <w:proofErr w:type="spellEnd"/>
            <w:r w:rsidRPr="007202A3">
              <w:rPr>
                <w:rFonts w:ascii="Corbel" w:hAnsi="Corbel"/>
                <w:sz w:val="24"/>
                <w:szCs w:val="24"/>
              </w:rPr>
              <w:t xml:space="preserve">). Od dialogu międzyosobowego do rozmowy wewnątrzosobowej. Oczyszczająca funkcja dialogu. </w:t>
            </w:r>
          </w:p>
        </w:tc>
      </w:tr>
      <w:tr w:rsidR="00D517EC" w:rsidRPr="007202A3" w14:paraId="7D17A7F2" w14:textId="77777777" w:rsidTr="00637F60">
        <w:tc>
          <w:tcPr>
            <w:tcW w:w="9639" w:type="dxa"/>
          </w:tcPr>
          <w:p w14:paraId="1B7EC8EA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 xml:space="preserve">4. Filozofowanie – to znaczy umiłowanie mądrości. </w:t>
            </w:r>
            <w:r w:rsidRPr="007202A3">
              <w:rPr>
                <w:rFonts w:ascii="Corbel" w:hAnsi="Corbel"/>
                <w:b/>
                <w:i/>
                <w:sz w:val="24"/>
                <w:szCs w:val="24"/>
              </w:rPr>
              <w:t xml:space="preserve">Uczta </w:t>
            </w:r>
            <w:r w:rsidRPr="007202A3">
              <w:rPr>
                <w:rFonts w:ascii="Corbel" w:hAnsi="Corbel"/>
                <w:b/>
                <w:sz w:val="24"/>
                <w:szCs w:val="24"/>
              </w:rPr>
              <w:t>Platona (2 godz.)</w:t>
            </w:r>
          </w:p>
          <w:p w14:paraId="69EE7BFE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 xml:space="preserve">Geneza i etymologia pojęcia 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filozofia</w:t>
            </w:r>
            <w:r w:rsidRPr="007202A3">
              <w:rPr>
                <w:rFonts w:ascii="Corbel" w:hAnsi="Corbel"/>
                <w:sz w:val="24"/>
                <w:szCs w:val="24"/>
              </w:rPr>
              <w:t>. „Pitagorejska legenda” i platońskie rozumienie filozofii. Rola miłosnego pragnienia w konfrontacji z rozumowym poznaniem. Różnice między umiłowaniem a posiadaniem. Pytanie o sensowność wiecznie niezaspokojonego dążenia, a propozycja K. Alberta rozumienia natury Erosa i miłosnego dążenia. Mądrość jako atrybut boskości a naturalne ograniczenia poznawcze człowieka. Filozofia, czyli „bycie pomiędzy”. Filozofia i topos drogi – prawda i metafora oddalającego się horyzontu.</w:t>
            </w:r>
          </w:p>
        </w:tc>
      </w:tr>
      <w:tr w:rsidR="00D517EC" w:rsidRPr="007202A3" w14:paraId="532EE950" w14:textId="77777777" w:rsidTr="00637F60">
        <w:tc>
          <w:tcPr>
            <w:tcW w:w="9639" w:type="dxa"/>
          </w:tcPr>
          <w:p w14:paraId="0F92E59B" w14:textId="77777777" w:rsidR="00D517EC" w:rsidRPr="007202A3" w:rsidRDefault="00D517EC">
            <w:pPr>
              <w:spacing w:after="0" w:line="240" w:lineRule="auto"/>
              <w:ind w:right="77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 xml:space="preserve">5. Między teoretycznym a praktycznym rozumieniem filozofii. Filozofia jako </w:t>
            </w:r>
            <w:r w:rsidRPr="007202A3">
              <w:rPr>
                <w:rFonts w:ascii="Corbel" w:hAnsi="Corbel"/>
                <w:b/>
                <w:i/>
                <w:sz w:val="24"/>
                <w:szCs w:val="24"/>
              </w:rPr>
              <w:t>ćwiczenie duchowe</w:t>
            </w:r>
            <w:r w:rsidRPr="007202A3">
              <w:rPr>
                <w:rFonts w:ascii="Corbel" w:hAnsi="Corbel"/>
                <w:b/>
                <w:sz w:val="24"/>
                <w:szCs w:val="24"/>
              </w:rPr>
              <w:t xml:space="preserve"> (2 godz.)</w:t>
            </w:r>
          </w:p>
          <w:p w14:paraId="117F13FF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 xml:space="preserve">Teza Pierre’a </w:t>
            </w:r>
            <w:proofErr w:type="spellStart"/>
            <w:r w:rsidRPr="007202A3">
              <w:rPr>
                <w:rFonts w:ascii="Corbel" w:hAnsi="Corbel"/>
                <w:sz w:val="24"/>
                <w:szCs w:val="24"/>
              </w:rPr>
              <w:t>Hadot</w:t>
            </w:r>
            <w:proofErr w:type="spellEnd"/>
            <w:r w:rsidRPr="007202A3">
              <w:rPr>
                <w:rFonts w:ascii="Corbel" w:hAnsi="Corbel"/>
                <w:sz w:val="24"/>
                <w:szCs w:val="24"/>
              </w:rPr>
              <w:t xml:space="preserve"> o roli tradycji biograficznej/doksograficznej i znaczenie „wyboru życiowego”; połączenie </w:t>
            </w:r>
            <w:proofErr w:type="spellStart"/>
            <w:r w:rsidRPr="007202A3">
              <w:rPr>
                <w:rFonts w:ascii="Corbel" w:hAnsi="Corbel"/>
                <w:i/>
                <w:sz w:val="24"/>
                <w:szCs w:val="24"/>
              </w:rPr>
              <w:t>theoria</w:t>
            </w:r>
            <w:proofErr w:type="spellEnd"/>
            <w:r w:rsidRPr="007202A3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i </w:t>
            </w:r>
            <w:proofErr w:type="spellStart"/>
            <w:r w:rsidRPr="007202A3">
              <w:rPr>
                <w:rFonts w:ascii="Corbel" w:hAnsi="Corbel"/>
                <w:i/>
                <w:sz w:val="24"/>
                <w:szCs w:val="24"/>
              </w:rPr>
              <w:t>praksis</w:t>
            </w:r>
            <w:proofErr w:type="spellEnd"/>
            <w:r w:rsidRPr="007202A3">
              <w:rPr>
                <w:rFonts w:ascii="Corbel" w:hAnsi="Corbel"/>
                <w:sz w:val="24"/>
                <w:szCs w:val="24"/>
              </w:rPr>
              <w:t xml:space="preserve">; egzystencjalne postawy: </w:t>
            </w:r>
            <w:proofErr w:type="spellStart"/>
            <w:r w:rsidRPr="007202A3">
              <w:rPr>
                <w:rFonts w:ascii="Corbel" w:hAnsi="Corbel"/>
                <w:i/>
                <w:sz w:val="24"/>
                <w:szCs w:val="24"/>
              </w:rPr>
              <w:t>askesis</w:t>
            </w:r>
            <w:proofErr w:type="spellEnd"/>
            <w:r w:rsidRPr="007202A3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autarkia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ataraksja</w:t>
            </w:r>
            <w:r w:rsidRPr="007202A3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7202A3">
              <w:rPr>
                <w:rFonts w:ascii="Corbel" w:hAnsi="Corbel"/>
                <w:i/>
                <w:sz w:val="24"/>
                <w:szCs w:val="24"/>
              </w:rPr>
              <w:t>apatheia</w:t>
            </w:r>
            <w:proofErr w:type="spellEnd"/>
            <w:r w:rsidRPr="007202A3">
              <w:rPr>
                <w:rFonts w:ascii="Corbel" w:hAnsi="Corbel"/>
                <w:sz w:val="24"/>
                <w:szCs w:val="24"/>
              </w:rPr>
              <w:t xml:space="preserve">; praktyka ćwiczeń duchowych (nauczyć się żyć, nauczyć się czytać, nauczyć się rozmawiać – dialog, nauczyć się umierać); filozoficzny sposób życia jako przekształcenie całego człowieka - </w:t>
            </w:r>
            <w:r w:rsidRPr="007202A3">
              <w:rPr>
                <w:rFonts w:ascii="Corbel" w:hAnsi="Corbel"/>
                <w:i/>
                <w:sz w:val="24"/>
                <w:szCs w:val="24"/>
              </w:rPr>
              <w:t>konwersja</w:t>
            </w:r>
            <w:r w:rsidRPr="007202A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517EC" w:rsidRPr="007202A3" w14:paraId="69A62AA8" w14:textId="77777777" w:rsidTr="00637F60">
        <w:tc>
          <w:tcPr>
            <w:tcW w:w="9639" w:type="dxa"/>
          </w:tcPr>
          <w:p w14:paraId="49B98D6F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6. Filozofowanie, czyli źródłowe ujmowanie rzeczywistości (2 godz.)</w:t>
            </w:r>
          </w:p>
          <w:p w14:paraId="6E73C053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>Teza K. Jaspersa: filozofia to a) źródłowe ujmowanie rzeczywistości; b) ujmowanie przez myślące obcowanie z samym sobą; c) otwieranie się na bezkres Ogarniającego; d) otwieranie się na ryzyko komunikacji (miłująca walka); e) cierpliwy i niestrudzony krytycyzm</w:t>
            </w:r>
          </w:p>
        </w:tc>
      </w:tr>
      <w:tr w:rsidR="00D517EC" w:rsidRPr="007202A3" w14:paraId="4ED2DFDB" w14:textId="77777777" w:rsidTr="00637F60">
        <w:tc>
          <w:tcPr>
            <w:tcW w:w="9639" w:type="dxa"/>
          </w:tcPr>
          <w:p w14:paraId="26BF6EA3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7.  Filozofia klasyczna jako metafizyka (architektonika bytu) (2 godz.)</w:t>
            </w:r>
          </w:p>
          <w:p w14:paraId="19042382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 xml:space="preserve">Poznanie, wyjaśnienie i rozumienie rzeczywistości. Pytanie o istotę i pytania o właściwości oraz pytania przypadłościowe (o orzeczniki). Problem substancji, materii, formy, przyczyn, aktu, możności. Istnienie jako kategoria filozoficzna. </w:t>
            </w:r>
          </w:p>
        </w:tc>
      </w:tr>
      <w:tr w:rsidR="00D517EC" w:rsidRPr="007202A3" w14:paraId="65DBE84C" w14:textId="77777777" w:rsidTr="00637F60">
        <w:tc>
          <w:tcPr>
            <w:tcW w:w="9639" w:type="dxa"/>
          </w:tcPr>
          <w:p w14:paraId="0AE2C627" w14:textId="77777777" w:rsidR="00D517EC" w:rsidRPr="007202A3" w:rsidRDefault="00D517E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202A3">
              <w:rPr>
                <w:rFonts w:ascii="Corbel" w:hAnsi="Corbel"/>
                <w:b/>
                <w:sz w:val="24"/>
                <w:szCs w:val="24"/>
              </w:rPr>
              <w:t>8. Filozofia wobec nauk szczegółowych (1 godz.)</w:t>
            </w:r>
          </w:p>
          <w:p w14:paraId="38D887BB" w14:textId="77777777" w:rsidR="00D517EC" w:rsidRPr="007202A3" w:rsidRDefault="00D517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202A3">
              <w:rPr>
                <w:rFonts w:ascii="Corbel" w:hAnsi="Corbel"/>
                <w:sz w:val="24"/>
                <w:szCs w:val="24"/>
              </w:rPr>
              <w:t xml:space="preserve">Rola problemu i wzajemnych relacji na płaszczyźnie dziewiętnasto- i dwudziestowiecznej </w:t>
            </w:r>
            <w:r w:rsidRPr="007202A3">
              <w:rPr>
                <w:rFonts w:ascii="Corbel" w:hAnsi="Corbel"/>
                <w:sz w:val="24"/>
                <w:szCs w:val="24"/>
              </w:rPr>
              <w:lastRenderedPageBreak/>
              <w:t xml:space="preserve">dyskusji. Odniesienie filozofii wobec paradygmatu „nauk szczegółowych”. Czy filozofia jest dyscypliną jedną z nich, czy uogólnia rezultaty nauk szczegółowych, czy nauki szczegółowe mają charakter filozoficzny, czy też filozofia jest dziedziną </w:t>
            </w:r>
            <w:proofErr w:type="spellStart"/>
            <w:r w:rsidRPr="007202A3">
              <w:rPr>
                <w:rFonts w:ascii="Corbel" w:hAnsi="Corbel"/>
                <w:sz w:val="24"/>
                <w:szCs w:val="24"/>
              </w:rPr>
              <w:t>pozateoretyczną</w:t>
            </w:r>
            <w:proofErr w:type="spellEnd"/>
            <w:r w:rsidRPr="007202A3">
              <w:rPr>
                <w:rFonts w:ascii="Corbel" w:hAnsi="Corbel"/>
                <w:sz w:val="24"/>
                <w:szCs w:val="24"/>
              </w:rPr>
              <w:t>? Rozumienie filozofii jako podstawy poznania teoretycznego i autonomicznej dyscypliny poznawczej. Filozofia jako podstawowa dyscyplina poznania teoretycznego badająca konstytucję i status prawomocności teoretycznej dyscyplin poznawczych.</w:t>
            </w:r>
          </w:p>
        </w:tc>
      </w:tr>
    </w:tbl>
    <w:p w14:paraId="406BA3DF" w14:textId="77777777" w:rsidR="00D517EC" w:rsidRPr="00D517EC" w:rsidRDefault="00D517EC" w:rsidP="00D517EC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7C7A69F1" w14:textId="77777777" w:rsidR="0085747A" w:rsidRPr="005D7B1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>3.4 Metody dydaktyczne</w:t>
      </w:r>
      <w:r w:rsidRPr="005D7B1F">
        <w:rPr>
          <w:rFonts w:ascii="Corbel" w:hAnsi="Corbel"/>
          <w:b w:val="0"/>
          <w:smallCaps w:val="0"/>
          <w:szCs w:val="24"/>
        </w:rPr>
        <w:t xml:space="preserve"> </w:t>
      </w:r>
    </w:p>
    <w:p w14:paraId="7F3F2AC6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58E13F" w14:textId="77777777" w:rsidR="00E21E7D" w:rsidRPr="005D7B1F" w:rsidRDefault="00153C41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5D7B1F">
        <w:rPr>
          <w:rFonts w:ascii="Corbel" w:hAnsi="Corbel"/>
          <w:b w:val="0"/>
          <w:smallCaps w:val="0"/>
          <w:szCs w:val="24"/>
        </w:rPr>
        <w:t>N</w:t>
      </w:r>
      <w:r w:rsidR="0085747A" w:rsidRPr="005D7B1F">
        <w:rPr>
          <w:rFonts w:ascii="Corbel" w:hAnsi="Corbel"/>
          <w:b w:val="0"/>
          <w:smallCaps w:val="0"/>
          <w:szCs w:val="24"/>
        </w:rPr>
        <w:t>p</w:t>
      </w:r>
      <w:r w:rsidR="0085747A" w:rsidRPr="005D7B1F">
        <w:rPr>
          <w:rFonts w:ascii="Corbel" w:hAnsi="Corbel"/>
          <w:szCs w:val="24"/>
        </w:rPr>
        <w:t>.:</w:t>
      </w:r>
      <w:r w:rsidR="00923D7D" w:rsidRPr="005D7B1F">
        <w:rPr>
          <w:rFonts w:ascii="Corbel" w:hAnsi="Corbel"/>
          <w:szCs w:val="24"/>
        </w:rPr>
        <w:t xml:space="preserve"> </w:t>
      </w:r>
    </w:p>
    <w:p w14:paraId="2DC5F658" w14:textId="77777777" w:rsidR="00153C41" w:rsidRPr="005D7B1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zCs w:val="24"/>
        </w:rPr>
        <w:t xml:space="preserve"> </w:t>
      </w:r>
      <w:r w:rsidRPr="005D7B1F">
        <w:rPr>
          <w:rFonts w:ascii="Corbel" w:hAnsi="Corbel"/>
          <w:b w:val="0"/>
          <w:i/>
          <w:smallCaps w:val="0"/>
          <w:szCs w:val="24"/>
        </w:rPr>
        <w:t>W</w:t>
      </w:r>
      <w:r w:rsidR="0085747A" w:rsidRPr="005D7B1F">
        <w:rPr>
          <w:rFonts w:ascii="Corbel" w:hAnsi="Corbel"/>
          <w:b w:val="0"/>
          <w:i/>
          <w:smallCaps w:val="0"/>
          <w:szCs w:val="24"/>
        </w:rPr>
        <w:t>ykład</w:t>
      </w:r>
      <w:r w:rsidRPr="005D7B1F">
        <w:rPr>
          <w:rFonts w:ascii="Corbel" w:hAnsi="Corbel"/>
          <w:b w:val="0"/>
          <w:i/>
          <w:smallCaps w:val="0"/>
          <w:szCs w:val="24"/>
        </w:rPr>
        <w:t>: wykład</w:t>
      </w:r>
      <w:r w:rsidR="0085747A" w:rsidRPr="005D7B1F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5D7B1F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85747A" w:rsidRPr="005D7B1F">
        <w:rPr>
          <w:rFonts w:ascii="Corbel" w:hAnsi="Corbel"/>
          <w:b w:val="0"/>
          <w:i/>
          <w:smallCaps w:val="0"/>
          <w:szCs w:val="24"/>
        </w:rPr>
        <w:t>wykład z prezentacją multimedialną</w:t>
      </w:r>
      <w:r w:rsidR="00923D7D" w:rsidRPr="005D7B1F">
        <w:rPr>
          <w:rFonts w:ascii="Corbel" w:hAnsi="Corbel"/>
          <w:b w:val="0"/>
          <w:i/>
          <w:smallCaps w:val="0"/>
          <w:szCs w:val="24"/>
        </w:rPr>
        <w:t>,</w:t>
      </w:r>
      <w:r w:rsidR="0085747A" w:rsidRPr="005D7B1F">
        <w:rPr>
          <w:rFonts w:ascii="Corbel" w:hAnsi="Corbel"/>
          <w:b w:val="0"/>
          <w:i/>
          <w:smallCaps w:val="0"/>
          <w:szCs w:val="24"/>
        </w:rPr>
        <w:t xml:space="preserve"> metody kształcenia na odległość </w:t>
      </w:r>
    </w:p>
    <w:p w14:paraId="1E885A40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FAF947" w14:textId="77777777"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 xml:space="preserve">Ćwiczenia: </w:t>
      </w:r>
    </w:p>
    <w:p w14:paraId="0A3A0332" w14:textId="77777777"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 xml:space="preserve">- indywidualna lektura zadanych tekstów jako podstawa przygotowania do zajęć </w:t>
      </w:r>
    </w:p>
    <w:p w14:paraId="6E9945F1" w14:textId="77777777"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wspólna analiza wybranych tekstów</w:t>
      </w:r>
    </w:p>
    <w:p w14:paraId="091D11E9" w14:textId="77777777"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badanie kontekstu pojawienia się i ewolucji znaczenia głównych pojęć filozoficznych</w:t>
      </w:r>
    </w:p>
    <w:p w14:paraId="3B44C5BA" w14:textId="77777777"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dyskusja w grupie ćwiczeniowej na temat problemów pojęć i postaci pojawiających się w tekstach</w:t>
      </w:r>
    </w:p>
    <w:p w14:paraId="58623F3E" w14:textId="77777777"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proponowanie możliwości interpretacji wyżej wymienionych kwestii</w:t>
      </w:r>
    </w:p>
    <w:p w14:paraId="4C212316" w14:textId="77777777"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indywidualna rozmowa w trakcie konsultacji, mająca na celu wyjaśnienie ewentualnych kwestii spornych</w:t>
      </w:r>
    </w:p>
    <w:p w14:paraId="2E4BDC9C" w14:textId="77777777" w:rsidR="00E960BB" w:rsidRPr="005D7B1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5B0971" w14:textId="77777777" w:rsidR="0085747A" w:rsidRPr="005D7B1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4. </w:t>
      </w:r>
      <w:r w:rsidR="0085747A" w:rsidRPr="005D7B1F">
        <w:rPr>
          <w:rFonts w:ascii="Corbel" w:hAnsi="Corbel"/>
          <w:smallCaps w:val="0"/>
          <w:szCs w:val="24"/>
        </w:rPr>
        <w:t>METODY I KRYTERIA OCENY</w:t>
      </w:r>
      <w:r w:rsidR="009F4610" w:rsidRPr="005D7B1F">
        <w:rPr>
          <w:rFonts w:ascii="Corbel" w:hAnsi="Corbel"/>
          <w:smallCaps w:val="0"/>
          <w:szCs w:val="24"/>
        </w:rPr>
        <w:t xml:space="preserve"> </w:t>
      </w:r>
    </w:p>
    <w:p w14:paraId="5285F370" w14:textId="77777777" w:rsidR="00923D7D" w:rsidRPr="005D7B1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D90326" w14:textId="77777777" w:rsidR="0085747A" w:rsidRPr="005D7B1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D7B1F">
        <w:rPr>
          <w:rFonts w:ascii="Corbel" w:hAnsi="Corbel"/>
          <w:smallCaps w:val="0"/>
          <w:szCs w:val="24"/>
        </w:rPr>
        <w:t>uczenia się</w:t>
      </w:r>
    </w:p>
    <w:p w14:paraId="5B5AC57C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5D7B1F" w14:paraId="483D022E" w14:textId="77777777" w:rsidTr="00C05F44">
        <w:tc>
          <w:tcPr>
            <w:tcW w:w="1985" w:type="dxa"/>
            <w:vAlign w:val="center"/>
          </w:tcPr>
          <w:p w14:paraId="4457097A" w14:textId="77777777" w:rsidR="0085747A" w:rsidRPr="001365C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mallCaps w:val="0"/>
                <w:szCs w:val="24"/>
                <w:lang w:val="pl-PL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A136895" w14:textId="77777777" w:rsidR="0085747A" w:rsidRPr="001365C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mallCaps w:val="0"/>
                <w:color w:val="000000"/>
                <w:szCs w:val="24"/>
                <w:lang w:val="pl-PL"/>
              </w:rPr>
              <w:t>Metody oceny efektów uczenia sie</w:t>
            </w:r>
          </w:p>
          <w:p w14:paraId="359FFF1C" w14:textId="77777777" w:rsidR="0085747A" w:rsidRPr="001365C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mallCaps w:val="0"/>
                <w:color w:val="000000"/>
                <w:szCs w:val="24"/>
                <w:lang w:val="pl-PL"/>
              </w:rPr>
              <w:t>(</w:t>
            </w:r>
            <w:r w:rsidR="0085747A" w:rsidRPr="001365CE">
              <w:rPr>
                <w:rFonts w:ascii="Corbel" w:hAnsi="Corbel"/>
                <w:b w:val="0"/>
                <w:smallCaps w:val="0"/>
                <w:color w:val="000000"/>
                <w:szCs w:val="24"/>
                <w:lang w:val="pl-PL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60AACFD" w14:textId="77777777" w:rsidR="00923D7D" w:rsidRPr="001365C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mallCaps w:val="0"/>
                <w:szCs w:val="24"/>
                <w:lang w:val="pl-PL"/>
              </w:rPr>
              <w:t xml:space="preserve">Forma zajęć dydaktycznych </w:t>
            </w:r>
          </w:p>
          <w:p w14:paraId="729B3B40" w14:textId="77777777" w:rsidR="0085747A" w:rsidRPr="001365C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mallCaps w:val="0"/>
                <w:szCs w:val="24"/>
                <w:lang w:val="pl-PL"/>
              </w:rPr>
              <w:t xml:space="preserve">(w, </w:t>
            </w:r>
            <w:proofErr w:type="spellStart"/>
            <w:r w:rsidRPr="001365CE">
              <w:rPr>
                <w:rFonts w:ascii="Corbel" w:hAnsi="Corbel"/>
                <w:b w:val="0"/>
                <w:smallCaps w:val="0"/>
                <w:szCs w:val="24"/>
                <w:lang w:val="pl-PL"/>
              </w:rPr>
              <w:t>ćw</w:t>
            </w:r>
            <w:proofErr w:type="spellEnd"/>
            <w:r w:rsidRPr="001365CE">
              <w:rPr>
                <w:rFonts w:ascii="Corbel" w:hAnsi="Corbel"/>
                <w:b w:val="0"/>
                <w:smallCaps w:val="0"/>
                <w:szCs w:val="24"/>
                <w:lang w:val="pl-PL"/>
              </w:rPr>
              <w:t>, …)</w:t>
            </w:r>
          </w:p>
        </w:tc>
      </w:tr>
      <w:tr w:rsidR="0085747A" w:rsidRPr="005D7B1F" w14:paraId="53ECE777" w14:textId="77777777" w:rsidTr="00C05F44">
        <w:tc>
          <w:tcPr>
            <w:tcW w:w="1985" w:type="dxa"/>
          </w:tcPr>
          <w:p w14:paraId="67898955" w14:textId="77777777" w:rsidR="0085747A" w:rsidRPr="001365C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lang w:val="pl-PL"/>
              </w:rPr>
            </w:pPr>
            <w:proofErr w:type="spellStart"/>
            <w:r w:rsidRPr="001365CE">
              <w:rPr>
                <w:rFonts w:ascii="Corbel" w:hAnsi="Corbel"/>
                <w:b w:val="0"/>
                <w:szCs w:val="24"/>
                <w:lang w:val="pl-PL"/>
              </w:rPr>
              <w:t>ek</w:t>
            </w:r>
            <w:proofErr w:type="spellEnd"/>
            <w:r w:rsidRPr="001365CE">
              <w:rPr>
                <w:rFonts w:ascii="Corbel" w:hAnsi="Corbel"/>
                <w:b w:val="0"/>
                <w:szCs w:val="24"/>
                <w:lang w:val="pl-PL"/>
              </w:rPr>
              <w:t xml:space="preserve">_ 01 </w:t>
            </w:r>
          </w:p>
        </w:tc>
        <w:tc>
          <w:tcPr>
            <w:tcW w:w="5528" w:type="dxa"/>
          </w:tcPr>
          <w:p w14:paraId="22666DED" w14:textId="77777777" w:rsidR="0085747A" w:rsidRPr="001365CE" w:rsidRDefault="009D0B1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zCs w:val="24"/>
                <w:lang w:val="pl-PL"/>
              </w:rPr>
              <w:t>obserwacja i ocena indywidualnej aktywności w trakcie zajęć; kolokwium</w:t>
            </w:r>
            <w:r w:rsidR="005809A0" w:rsidRPr="001365CE">
              <w:rPr>
                <w:rFonts w:ascii="Corbel" w:hAnsi="Corbel"/>
                <w:b w:val="0"/>
                <w:szCs w:val="24"/>
                <w:lang w:val="pl-PL"/>
              </w:rPr>
              <w:t>.</w:t>
            </w:r>
          </w:p>
          <w:p w14:paraId="4E93F417" w14:textId="77777777" w:rsidR="005809A0" w:rsidRPr="001365CE" w:rsidRDefault="005809A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zCs w:val="24"/>
                <w:lang w:val="pl-PL"/>
              </w:rPr>
              <w:t>egzamin ustny.</w:t>
            </w:r>
          </w:p>
        </w:tc>
        <w:tc>
          <w:tcPr>
            <w:tcW w:w="2126" w:type="dxa"/>
          </w:tcPr>
          <w:p w14:paraId="1D07EBC7" w14:textId="77777777" w:rsidR="0085747A" w:rsidRPr="001365CE" w:rsidRDefault="009D0B1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zCs w:val="24"/>
                <w:lang w:val="pl-PL"/>
              </w:rPr>
              <w:t>ćwiczenia</w:t>
            </w:r>
            <w:r w:rsidR="005809A0" w:rsidRPr="001365CE">
              <w:rPr>
                <w:rFonts w:ascii="Corbel" w:hAnsi="Corbel"/>
                <w:b w:val="0"/>
                <w:szCs w:val="24"/>
                <w:lang w:val="pl-PL"/>
              </w:rPr>
              <w:t>; wykład</w:t>
            </w:r>
          </w:p>
        </w:tc>
      </w:tr>
      <w:tr w:rsidR="0085747A" w:rsidRPr="005D7B1F" w14:paraId="38F3D404" w14:textId="77777777" w:rsidTr="00C05F44">
        <w:tc>
          <w:tcPr>
            <w:tcW w:w="1985" w:type="dxa"/>
          </w:tcPr>
          <w:p w14:paraId="4278A695" w14:textId="77777777" w:rsidR="0085747A" w:rsidRPr="001365C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zCs w:val="24"/>
                <w:lang w:val="pl-PL"/>
              </w:rPr>
              <w:t>Ek_ 02</w:t>
            </w:r>
          </w:p>
        </w:tc>
        <w:tc>
          <w:tcPr>
            <w:tcW w:w="5528" w:type="dxa"/>
          </w:tcPr>
          <w:p w14:paraId="299B809D" w14:textId="77777777" w:rsidR="0085747A" w:rsidRPr="001365CE" w:rsidRDefault="009D0B1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zCs w:val="24"/>
                <w:lang w:val="pl-PL"/>
              </w:rPr>
              <w:t>obserwacja i ocena indywidualnej aktywności w trakcie zajęć; kolokwium</w:t>
            </w:r>
            <w:r w:rsidR="005809A0" w:rsidRPr="001365CE">
              <w:rPr>
                <w:rFonts w:ascii="Corbel" w:hAnsi="Corbel"/>
                <w:b w:val="0"/>
                <w:szCs w:val="24"/>
                <w:lang w:val="pl-PL"/>
              </w:rPr>
              <w:t>.</w:t>
            </w:r>
          </w:p>
          <w:p w14:paraId="4DA1E2BF" w14:textId="77777777" w:rsidR="005809A0" w:rsidRPr="001365CE" w:rsidRDefault="005809A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zCs w:val="24"/>
                <w:lang w:val="pl-PL"/>
              </w:rPr>
              <w:t>egzamin ustny.</w:t>
            </w:r>
          </w:p>
        </w:tc>
        <w:tc>
          <w:tcPr>
            <w:tcW w:w="2126" w:type="dxa"/>
          </w:tcPr>
          <w:p w14:paraId="56849FD0" w14:textId="77777777" w:rsidR="0085747A" w:rsidRPr="001365CE" w:rsidRDefault="009D0B1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zCs w:val="24"/>
                <w:lang w:val="pl-PL"/>
              </w:rPr>
              <w:t>ćwiczenia</w:t>
            </w:r>
            <w:r w:rsidR="005809A0" w:rsidRPr="001365CE">
              <w:rPr>
                <w:rFonts w:ascii="Corbel" w:hAnsi="Corbel"/>
                <w:b w:val="0"/>
                <w:szCs w:val="24"/>
                <w:lang w:val="pl-PL"/>
              </w:rPr>
              <w:t>; wykład</w:t>
            </w:r>
          </w:p>
        </w:tc>
      </w:tr>
      <w:tr w:rsidR="003955FB" w:rsidRPr="005D7B1F" w14:paraId="5124A2DC" w14:textId="77777777" w:rsidTr="00C05F44">
        <w:tc>
          <w:tcPr>
            <w:tcW w:w="1985" w:type="dxa"/>
          </w:tcPr>
          <w:p w14:paraId="7D19750A" w14:textId="77777777" w:rsidR="003955FB" w:rsidRPr="001365CE" w:rsidRDefault="003955F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zCs w:val="24"/>
                <w:lang w:val="pl-PL"/>
              </w:rPr>
              <w:t>Ek_ 03</w:t>
            </w:r>
          </w:p>
        </w:tc>
        <w:tc>
          <w:tcPr>
            <w:tcW w:w="5528" w:type="dxa"/>
          </w:tcPr>
          <w:p w14:paraId="54AC0DCC" w14:textId="77777777" w:rsidR="003955FB" w:rsidRPr="001365CE" w:rsidRDefault="003955FB" w:rsidP="003955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zCs w:val="24"/>
                <w:lang w:val="pl-PL"/>
              </w:rPr>
              <w:t>obserwacja i ocena indywidualnej aktywności w trakcie zajęć; kolokwium.</w:t>
            </w:r>
          </w:p>
          <w:p w14:paraId="679A2D0A" w14:textId="77777777" w:rsidR="003955FB" w:rsidRPr="001365CE" w:rsidRDefault="003955FB" w:rsidP="003955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zCs w:val="24"/>
                <w:lang w:val="pl-PL"/>
              </w:rPr>
              <w:t>egzamin ustny.</w:t>
            </w:r>
          </w:p>
        </w:tc>
        <w:tc>
          <w:tcPr>
            <w:tcW w:w="2126" w:type="dxa"/>
          </w:tcPr>
          <w:p w14:paraId="20BEC1FC" w14:textId="77777777" w:rsidR="003955FB" w:rsidRPr="001365CE" w:rsidRDefault="003955F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zCs w:val="24"/>
                <w:lang w:val="pl-PL"/>
              </w:rPr>
              <w:t>ćwiczenia; wykład</w:t>
            </w:r>
          </w:p>
        </w:tc>
      </w:tr>
    </w:tbl>
    <w:p w14:paraId="0588A240" w14:textId="77777777" w:rsidR="00923D7D" w:rsidRPr="005D7B1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C519EF" w14:textId="77777777" w:rsidR="0085747A" w:rsidRPr="005D7B1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4.2 </w:t>
      </w:r>
      <w:r w:rsidR="0085747A" w:rsidRPr="005D7B1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D7B1F">
        <w:rPr>
          <w:rFonts w:ascii="Corbel" w:hAnsi="Corbel"/>
          <w:smallCaps w:val="0"/>
          <w:szCs w:val="24"/>
        </w:rPr>
        <w:t xml:space="preserve"> </w:t>
      </w:r>
    </w:p>
    <w:p w14:paraId="5580D7DD" w14:textId="77777777" w:rsidR="00923D7D" w:rsidRPr="005D7B1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5D7B1F" w14:paraId="31D4FB6A" w14:textId="77777777" w:rsidTr="00923D7D">
        <w:tc>
          <w:tcPr>
            <w:tcW w:w="9670" w:type="dxa"/>
          </w:tcPr>
          <w:p w14:paraId="4AE624A8" w14:textId="77777777" w:rsidR="00540719" w:rsidRPr="009D2DCD" w:rsidRDefault="00D56119" w:rsidP="00CB352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D2DCD">
              <w:rPr>
                <w:rFonts w:ascii="Corbel" w:hAnsi="Corbel"/>
                <w:sz w:val="24"/>
                <w:szCs w:val="24"/>
              </w:rPr>
              <w:t>Ćwiczenia: podstawowym warunkiem zaliczenia ćwiczeń jest obecność studenta na zajęciach. Kryterium oceny stanowi jego werbalna aktywność w trakcie dyskusji w grupie ćwiczeniowej, a następnie podsumowujące semestr pisemne kolokwium końcowe z otwartymi pytaniami i rozwiązywaniem problemów.</w:t>
            </w:r>
          </w:p>
          <w:p w14:paraId="7A192608" w14:textId="77777777" w:rsidR="00CB3525" w:rsidRPr="001365CE" w:rsidRDefault="009D2DCD" w:rsidP="00CB35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pl-PL"/>
              </w:rPr>
            </w:pPr>
            <w:r w:rsidRPr="001365CE">
              <w:rPr>
                <w:rFonts w:ascii="Corbel" w:hAnsi="Corbel"/>
                <w:b w:val="0"/>
                <w:lang w:val="pl-PL"/>
              </w:rPr>
              <w:t xml:space="preserve">Wykład: warunkiem zaliczenia przedmiotu jest pozytywne zdanie egzaminu ustnego. Kryterium oceny jest sprawdzenie w trakcie egzaminu poziomu wiedzy studenta z zakresu treści omówionych w ramach wykładów </w:t>
            </w:r>
          </w:p>
        </w:tc>
      </w:tr>
    </w:tbl>
    <w:p w14:paraId="52BDEABF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E3880A" w14:textId="77777777" w:rsidR="009F4610" w:rsidRPr="005D7B1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D7B1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5D7B1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5E6BBA0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5D7B1F" w14:paraId="3C501B26" w14:textId="77777777" w:rsidTr="003E1941">
        <w:tc>
          <w:tcPr>
            <w:tcW w:w="4962" w:type="dxa"/>
            <w:vAlign w:val="center"/>
          </w:tcPr>
          <w:p w14:paraId="5FB8DAB7" w14:textId="77777777" w:rsidR="0085747A" w:rsidRPr="005D7B1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D7B1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D7B1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1AB8668" w14:textId="77777777" w:rsidR="0085747A" w:rsidRPr="005D7B1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D7B1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D7B1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D7B1F" w14:paraId="2A4BB355" w14:textId="77777777" w:rsidTr="00923D7D">
        <w:tc>
          <w:tcPr>
            <w:tcW w:w="4962" w:type="dxa"/>
          </w:tcPr>
          <w:p w14:paraId="682E52B3" w14:textId="77777777" w:rsidR="0085747A" w:rsidRPr="005D7B1F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G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5D7B1F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5D7B1F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5D7B1F">
              <w:rPr>
                <w:rFonts w:ascii="Corbel" w:hAnsi="Corbel"/>
                <w:sz w:val="24"/>
                <w:szCs w:val="24"/>
              </w:rPr>
              <w:t> </w:t>
            </w:r>
            <w:r w:rsidR="0045729E" w:rsidRPr="005D7B1F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5D7B1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4278B52" w14:textId="77777777" w:rsidR="00120EF3" w:rsidRPr="005D7B1F" w:rsidRDefault="009745C0" w:rsidP="00120E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Wykład 30 godzin</w:t>
            </w:r>
          </w:p>
          <w:p w14:paraId="0C18B105" w14:textId="77777777" w:rsidR="0085747A" w:rsidRPr="005D7B1F" w:rsidRDefault="00D976FD" w:rsidP="00120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15</w:t>
            </w:r>
            <w:r w:rsidR="00120EF3" w:rsidRPr="005D7B1F">
              <w:rPr>
                <w:rFonts w:ascii="Corbel" w:hAnsi="Corbel"/>
                <w:sz w:val="24"/>
                <w:szCs w:val="24"/>
              </w:rPr>
              <w:t xml:space="preserve"> godz</w:t>
            </w:r>
            <w:r w:rsidR="009745C0" w:rsidRPr="005D7B1F">
              <w:rPr>
                <w:rFonts w:ascii="Corbel" w:hAnsi="Corbel"/>
                <w:sz w:val="24"/>
                <w:szCs w:val="24"/>
              </w:rPr>
              <w:t>in</w:t>
            </w:r>
          </w:p>
        </w:tc>
      </w:tr>
      <w:tr w:rsidR="00C61DC5" w:rsidRPr="005D7B1F" w14:paraId="5EB8EE17" w14:textId="77777777" w:rsidTr="00923D7D">
        <w:tc>
          <w:tcPr>
            <w:tcW w:w="4962" w:type="dxa"/>
          </w:tcPr>
          <w:p w14:paraId="352B854B" w14:textId="77777777" w:rsidR="00C61DC5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5D7B1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1A557AD" w14:textId="77777777" w:rsidR="00C61DC5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F2161FD" w14:textId="77777777" w:rsidR="00C61DC5" w:rsidRPr="005D7B1F" w:rsidRDefault="00D976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5D7B1F" w14:paraId="4237930D" w14:textId="77777777" w:rsidTr="00923D7D">
        <w:tc>
          <w:tcPr>
            <w:tcW w:w="4962" w:type="dxa"/>
          </w:tcPr>
          <w:p w14:paraId="7792D79F" w14:textId="77777777" w:rsidR="0071620A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766E4D9" w14:textId="77777777" w:rsidR="00C61DC5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1663CDD" w14:textId="77777777" w:rsidR="00C61DC5" w:rsidRDefault="00FF4E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Ćwiczenia: 2</w:t>
            </w:r>
            <w:r w:rsidR="00D976FD">
              <w:rPr>
                <w:rFonts w:ascii="Corbel" w:hAnsi="Corbel"/>
                <w:sz w:val="24"/>
                <w:szCs w:val="24"/>
              </w:rPr>
              <w:t>5</w:t>
            </w:r>
            <w:r w:rsidR="009745C0" w:rsidRPr="005D7B1F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  <w:p w14:paraId="6A39B091" w14:textId="77777777" w:rsidR="00D976FD" w:rsidRPr="005D7B1F" w:rsidRDefault="00D976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Wykład:</w:t>
            </w:r>
            <w:r w:rsidR="00FF4ECB">
              <w:rPr>
                <w:rFonts w:ascii="Corbel" w:hAnsi="Corbel"/>
                <w:sz w:val="24"/>
                <w:szCs w:val="24"/>
              </w:rPr>
              <w:t xml:space="preserve"> </w:t>
            </w:r>
            <w:r w:rsidR="00A000B4"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5D7B1F" w14:paraId="696AB983" w14:textId="77777777" w:rsidTr="00923D7D">
        <w:tc>
          <w:tcPr>
            <w:tcW w:w="4962" w:type="dxa"/>
          </w:tcPr>
          <w:p w14:paraId="69113489" w14:textId="77777777" w:rsidR="0085747A" w:rsidRPr="005D7B1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4194B4D" w14:textId="77777777" w:rsidR="0085747A" w:rsidRPr="005D7B1F" w:rsidRDefault="00A000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5D7B1F" w14:paraId="0D37D71B" w14:textId="77777777" w:rsidTr="00923D7D">
        <w:tc>
          <w:tcPr>
            <w:tcW w:w="4962" w:type="dxa"/>
          </w:tcPr>
          <w:p w14:paraId="3E5BD00D" w14:textId="77777777" w:rsidR="0085747A" w:rsidRPr="005D7B1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349470E" w14:textId="77777777" w:rsidR="0085747A" w:rsidRPr="005D7B1F" w:rsidRDefault="00A000B4" w:rsidP="00104B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243D351" w14:textId="77777777" w:rsidR="0085747A" w:rsidRPr="005D7B1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D7B1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F0EA037" w14:textId="77777777" w:rsidR="003E1941" w:rsidRPr="005D7B1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255D5C" w14:textId="77777777" w:rsidR="0085747A" w:rsidRPr="005D7B1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6. </w:t>
      </w:r>
      <w:r w:rsidR="0085747A" w:rsidRPr="005D7B1F">
        <w:rPr>
          <w:rFonts w:ascii="Corbel" w:hAnsi="Corbel"/>
          <w:smallCaps w:val="0"/>
          <w:szCs w:val="24"/>
        </w:rPr>
        <w:t>PRAKTYKI ZAWO</w:t>
      </w:r>
      <w:r w:rsidR="009C1331" w:rsidRPr="005D7B1F">
        <w:rPr>
          <w:rFonts w:ascii="Corbel" w:hAnsi="Corbel"/>
          <w:smallCaps w:val="0"/>
          <w:szCs w:val="24"/>
        </w:rPr>
        <w:t>DOWE W RAMACH PRZEDMIOTU</w:t>
      </w:r>
    </w:p>
    <w:p w14:paraId="777B642A" w14:textId="77777777" w:rsidR="0085747A" w:rsidRPr="005D7B1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5D7B1F" w14:paraId="13379AC1" w14:textId="77777777" w:rsidTr="0071620A">
        <w:trPr>
          <w:trHeight w:val="397"/>
        </w:trPr>
        <w:tc>
          <w:tcPr>
            <w:tcW w:w="3544" w:type="dxa"/>
          </w:tcPr>
          <w:p w14:paraId="53BEA5FA" w14:textId="77777777" w:rsidR="0085747A" w:rsidRPr="001365C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mallCaps w:val="0"/>
                <w:szCs w:val="24"/>
                <w:lang w:val="pl-PL"/>
              </w:rPr>
              <w:t>wymiar godzinowy</w:t>
            </w:r>
          </w:p>
        </w:tc>
        <w:tc>
          <w:tcPr>
            <w:tcW w:w="3969" w:type="dxa"/>
          </w:tcPr>
          <w:p w14:paraId="53F25870" w14:textId="77777777" w:rsidR="0085747A" w:rsidRPr="001365C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pl-PL"/>
              </w:rPr>
            </w:pPr>
          </w:p>
        </w:tc>
      </w:tr>
      <w:tr w:rsidR="0085747A" w:rsidRPr="005D7B1F" w14:paraId="6226A8D8" w14:textId="77777777" w:rsidTr="0071620A">
        <w:trPr>
          <w:trHeight w:val="397"/>
        </w:trPr>
        <w:tc>
          <w:tcPr>
            <w:tcW w:w="3544" w:type="dxa"/>
          </w:tcPr>
          <w:p w14:paraId="57389E53" w14:textId="77777777" w:rsidR="0085747A" w:rsidRPr="001365C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mallCaps w:val="0"/>
                <w:szCs w:val="24"/>
                <w:lang w:val="pl-PL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21EC98B" w14:textId="77777777" w:rsidR="0085747A" w:rsidRPr="001365C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pl-PL"/>
              </w:rPr>
            </w:pPr>
          </w:p>
        </w:tc>
      </w:tr>
    </w:tbl>
    <w:p w14:paraId="00284E06" w14:textId="77777777" w:rsidR="003E1941" w:rsidRPr="005D7B1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45F0B5" w14:textId="77777777" w:rsidR="0085747A" w:rsidRPr="005D7B1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7. </w:t>
      </w:r>
      <w:r w:rsidR="0085747A" w:rsidRPr="005D7B1F">
        <w:rPr>
          <w:rFonts w:ascii="Corbel" w:hAnsi="Corbel"/>
          <w:smallCaps w:val="0"/>
          <w:szCs w:val="24"/>
        </w:rPr>
        <w:t>LITERATURA</w:t>
      </w:r>
      <w:r w:rsidRPr="005D7B1F">
        <w:rPr>
          <w:rFonts w:ascii="Corbel" w:hAnsi="Corbel"/>
          <w:smallCaps w:val="0"/>
          <w:szCs w:val="24"/>
        </w:rPr>
        <w:t xml:space="preserve"> </w:t>
      </w:r>
    </w:p>
    <w:p w14:paraId="07300FE6" w14:textId="77777777" w:rsidR="00675843" w:rsidRPr="005D7B1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5D7B1F" w14:paraId="3043036D" w14:textId="77777777" w:rsidTr="0071620A">
        <w:trPr>
          <w:trHeight w:val="397"/>
        </w:trPr>
        <w:tc>
          <w:tcPr>
            <w:tcW w:w="7513" w:type="dxa"/>
          </w:tcPr>
          <w:p w14:paraId="59DE98A2" w14:textId="77777777" w:rsidR="0085747A" w:rsidRPr="001365C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mallCaps w:val="0"/>
                <w:szCs w:val="24"/>
                <w:lang w:val="pl-PL"/>
              </w:rPr>
              <w:t>Literatura podstawowa:</w:t>
            </w:r>
          </w:p>
          <w:p w14:paraId="4B9273E4" w14:textId="77777777" w:rsidR="00B95B78" w:rsidRPr="005D7B1F" w:rsidRDefault="00B95B78" w:rsidP="00B95B78">
            <w:pPr>
              <w:spacing w:after="0"/>
              <w:ind w:left="469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Zachariasz A. L.,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Filozofia: jej istota i funkcje, </w:t>
            </w:r>
            <w:r w:rsidRPr="005D7B1F">
              <w:rPr>
                <w:rFonts w:ascii="Corbel" w:hAnsi="Corbel"/>
                <w:sz w:val="24"/>
                <w:szCs w:val="24"/>
              </w:rPr>
              <w:t>Wydawnictwo Uniwersytetu Rzeszowskiego, Rzeszów 2002</w:t>
            </w:r>
          </w:p>
          <w:p w14:paraId="4C74C107" w14:textId="77777777"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i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Ajdukiewicz K.,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Zagadnienia i kierunki filozofii. Teoria poznania. Metafizyka,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Wydawnictwo Antyk – Fundacja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Aletheia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>, Kęty – Warszawa 2003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361E0328" w14:textId="77777777"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Metafizyka, </w:t>
            </w:r>
            <w:r w:rsidRPr="005D7B1F">
              <w:rPr>
                <w:rFonts w:ascii="Corbel" w:hAnsi="Corbel"/>
                <w:sz w:val="24"/>
                <w:szCs w:val="24"/>
              </w:rPr>
              <w:t>tłum. K. Leśniak, [w:] Arystoteles, Dzieła wszystkie, t. II, Państwowe Wydawnictwo Naukowe, Warszawa 1990</w:t>
            </w:r>
          </w:p>
          <w:p w14:paraId="386BF8AA" w14:textId="77777777" w:rsidR="00B95B78" w:rsidRPr="001365CE" w:rsidRDefault="00B95B78" w:rsidP="00B95B78">
            <w:pPr>
              <w:pStyle w:val="Tekstpodstawowywcity3"/>
              <w:spacing w:after="0"/>
              <w:ind w:left="469" w:hanging="488"/>
              <w:rPr>
                <w:rFonts w:ascii="Corbel" w:hAnsi="Corbel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sz w:val="24"/>
                <w:szCs w:val="24"/>
                <w:lang w:val="pl-PL"/>
              </w:rPr>
              <w:t xml:space="preserve">Cackowski Z., </w:t>
            </w:r>
            <w:r w:rsidRPr="001365CE">
              <w:rPr>
                <w:rFonts w:ascii="Corbel" w:hAnsi="Corbel"/>
                <w:i/>
                <w:sz w:val="24"/>
                <w:szCs w:val="24"/>
                <w:lang w:val="pl-PL"/>
              </w:rPr>
              <w:t xml:space="preserve">Główne zagadnienia i kierunki filozofii, </w:t>
            </w:r>
            <w:r w:rsidRPr="001365CE">
              <w:rPr>
                <w:rFonts w:ascii="Corbel" w:hAnsi="Corbel"/>
                <w:sz w:val="24"/>
                <w:szCs w:val="24"/>
                <w:lang w:val="pl-PL"/>
              </w:rPr>
              <w:t>Książka i Wiedza, Warszawa 1977</w:t>
            </w:r>
          </w:p>
          <w:p w14:paraId="212F5126" w14:textId="77777777" w:rsidR="00B95B78" w:rsidRPr="001365CE" w:rsidRDefault="00B95B78" w:rsidP="00B95B78">
            <w:pPr>
              <w:pStyle w:val="Tekstpodstawowywcity3"/>
              <w:spacing w:after="0"/>
              <w:ind w:left="469" w:hanging="488"/>
              <w:rPr>
                <w:rFonts w:ascii="Corbel" w:hAnsi="Corbel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sz w:val="24"/>
                <w:szCs w:val="24"/>
                <w:lang w:val="pl-PL"/>
              </w:rPr>
              <w:t xml:space="preserve">Cackowski Z. (red.), </w:t>
            </w:r>
            <w:r w:rsidRPr="001365CE">
              <w:rPr>
                <w:rFonts w:ascii="Corbel" w:hAnsi="Corbel"/>
                <w:i/>
                <w:sz w:val="24"/>
                <w:szCs w:val="24"/>
                <w:lang w:val="pl-PL"/>
              </w:rPr>
              <w:t xml:space="preserve">Filozofia a nauka. Zarys encyklopedyczny, </w:t>
            </w:r>
            <w:r w:rsidRPr="001365CE">
              <w:rPr>
                <w:rFonts w:ascii="Corbel" w:hAnsi="Corbel"/>
                <w:sz w:val="24"/>
                <w:szCs w:val="24"/>
                <w:lang w:val="pl-PL"/>
              </w:rPr>
              <w:t>Zakład Narodowy im. Ossolińskich, Wrocław 1987</w:t>
            </w:r>
          </w:p>
          <w:p w14:paraId="2F48EBE8" w14:textId="77777777" w:rsidR="00B95B78" w:rsidRPr="001365CE" w:rsidRDefault="00B95B78" w:rsidP="00B95B78">
            <w:pPr>
              <w:pStyle w:val="Tekstpodstawowywcity3"/>
              <w:spacing w:after="0"/>
              <w:ind w:left="469" w:hanging="488"/>
              <w:rPr>
                <w:rFonts w:ascii="Corbel" w:hAnsi="Corbel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sz w:val="24"/>
                <w:szCs w:val="24"/>
                <w:lang w:val="pl-PL"/>
              </w:rPr>
              <w:t xml:space="preserve">Cackowski Z., </w:t>
            </w:r>
            <w:r w:rsidRPr="001365CE">
              <w:rPr>
                <w:rFonts w:ascii="Corbel" w:hAnsi="Corbel"/>
                <w:i/>
                <w:sz w:val="24"/>
                <w:szCs w:val="24"/>
                <w:lang w:val="pl-PL"/>
              </w:rPr>
              <w:t xml:space="preserve">Zasadnicze zagadnienia filozofii, </w:t>
            </w:r>
            <w:r w:rsidRPr="001365CE">
              <w:rPr>
                <w:rFonts w:ascii="Corbel" w:hAnsi="Corbel"/>
                <w:sz w:val="24"/>
                <w:szCs w:val="24"/>
                <w:lang w:val="pl-PL"/>
              </w:rPr>
              <w:t>Książka i Wiedza, Warszawa 1989</w:t>
            </w:r>
          </w:p>
          <w:p w14:paraId="1B8EF99A" w14:textId="77777777" w:rsidR="00B95B78" w:rsidRPr="001365CE" w:rsidRDefault="00B95B78" w:rsidP="00B95B78">
            <w:pPr>
              <w:pStyle w:val="Tekstpodstawowywcity3"/>
              <w:spacing w:after="0"/>
              <w:ind w:left="469" w:hanging="488"/>
              <w:rPr>
                <w:rFonts w:ascii="Corbel" w:hAnsi="Corbel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sz w:val="24"/>
                <w:szCs w:val="24"/>
                <w:lang w:val="pl-PL"/>
              </w:rPr>
              <w:t xml:space="preserve">Dilthey W., </w:t>
            </w:r>
            <w:r w:rsidRPr="001365CE">
              <w:rPr>
                <w:rFonts w:ascii="Corbel" w:hAnsi="Corbel"/>
                <w:i/>
                <w:sz w:val="24"/>
                <w:szCs w:val="24"/>
                <w:lang w:val="pl-PL"/>
              </w:rPr>
              <w:t>O istocie filozofii i inne pisma,</w:t>
            </w:r>
            <w:r w:rsidRPr="001365CE">
              <w:rPr>
                <w:rFonts w:ascii="Corbel" w:hAnsi="Corbel"/>
                <w:sz w:val="24"/>
                <w:szCs w:val="24"/>
                <w:lang w:val="pl-PL"/>
              </w:rPr>
              <w:t xml:space="preserve"> przeł. E. Paczkowska-Łagowska, PWN,</w:t>
            </w:r>
            <w:r w:rsidRPr="001365CE">
              <w:rPr>
                <w:rFonts w:ascii="Corbel" w:hAnsi="Corbel"/>
                <w:i/>
                <w:sz w:val="24"/>
                <w:szCs w:val="24"/>
                <w:lang w:val="pl-PL"/>
              </w:rPr>
              <w:t xml:space="preserve"> </w:t>
            </w:r>
            <w:r w:rsidRPr="001365CE">
              <w:rPr>
                <w:rFonts w:ascii="Corbel" w:hAnsi="Corbel"/>
                <w:sz w:val="24"/>
                <w:szCs w:val="24"/>
                <w:lang w:val="pl-PL"/>
              </w:rPr>
              <w:t>Warszawa 1987</w:t>
            </w:r>
          </w:p>
          <w:p w14:paraId="570A4603" w14:textId="77777777"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Diogenes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Laertios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Żywoty i poglądy słynnych filozofów, 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przeł. I.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Krońska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>, K. Leśniak, W. Olszewski, Państwowe Wydawnictwo Naukowe, Warszawa 1982</w:t>
            </w:r>
          </w:p>
          <w:p w14:paraId="402CBC5A" w14:textId="77777777"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lastRenderedPageBreak/>
              <w:t xml:space="preserve">Gadamer H.-G.,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Początek filozofii, 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przeł. J. Gajda-Krynicka, Wydawnictwo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IFiS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 PAN, Warszawa 2008</w:t>
            </w:r>
          </w:p>
          <w:p w14:paraId="0F42ABAE" w14:textId="77777777"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James W.,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Z wybranych problemów filozofii. Początek wprowadzenia do filozofii, </w:t>
            </w:r>
            <w:r w:rsidRPr="005D7B1F">
              <w:rPr>
                <w:rFonts w:ascii="Corbel" w:hAnsi="Corbel"/>
                <w:sz w:val="24"/>
                <w:szCs w:val="24"/>
              </w:rPr>
              <w:t>przeł. M. Filipczuk, Wydawnictwo Zielona Sowa, Kraków 2004</w:t>
            </w:r>
          </w:p>
          <w:p w14:paraId="0BC0E3AB" w14:textId="77777777"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Kirk G. S.,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Raven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 J. E.,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Schofield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Filozofia </w:t>
            </w:r>
            <w:proofErr w:type="spellStart"/>
            <w:r w:rsidRPr="005D7B1F">
              <w:rPr>
                <w:rFonts w:ascii="Corbel" w:hAnsi="Corbel"/>
                <w:i/>
                <w:sz w:val="24"/>
                <w:szCs w:val="24"/>
              </w:rPr>
              <w:t>przedsokratejska</w:t>
            </w:r>
            <w:proofErr w:type="spellEnd"/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. Studium krytyczne z wybranymi tekstami, </w:t>
            </w:r>
            <w:r w:rsidRPr="005D7B1F">
              <w:rPr>
                <w:rFonts w:ascii="Corbel" w:hAnsi="Corbel"/>
                <w:sz w:val="24"/>
                <w:szCs w:val="24"/>
              </w:rPr>
              <w:t>przeł. J. Lang, Wydawnictwo Naukowe PWN, Warszawa – Poznań 1999</w:t>
            </w:r>
          </w:p>
          <w:p w14:paraId="01EAC61B" w14:textId="77777777"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Miś S.,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Filozofia współczesna. Główne nurty, </w:t>
            </w:r>
            <w:r w:rsidRPr="005D7B1F">
              <w:rPr>
                <w:rFonts w:ascii="Corbel" w:hAnsi="Corbel"/>
                <w:sz w:val="24"/>
                <w:szCs w:val="24"/>
              </w:rPr>
              <w:t>Scholar, Warszawa 2007</w:t>
            </w:r>
          </w:p>
          <w:p w14:paraId="26BEA904" w14:textId="77777777"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Opara S.,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Nurty filozofii współczesnej, </w:t>
            </w:r>
            <w:r w:rsidRPr="005D7B1F">
              <w:rPr>
                <w:rFonts w:ascii="Corbel" w:hAnsi="Corbel"/>
                <w:sz w:val="24"/>
                <w:szCs w:val="24"/>
              </w:rPr>
              <w:t>Iskry, Warszawa 1994</w:t>
            </w:r>
          </w:p>
          <w:p w14:paraId="7B66C290" w14:textId="77777777" w:rsidR="00120EF3" w:rsidRPr="005D7B1F" w:rsidRDefault="00B95B78" w:rsidP="00B95B78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Stępień A. B.,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Wstęp do filozofii, </w:t>
            </w:r>
            <w:r w:rsidRPr="005D7B1F">
              <w:rPr>
                <w:rFonts w:ascii="Corbel" w:hAnsi="Corbel"/>
                <w:sz w:val="24"/>
                <w:szCs w:val="24"/>
              </w:rPr>
              <w:t>Towarzystwo Naukowe KUL, Lublin 2007</w:t>
            </w:r>
          </w:p>
        </w:tc>
      </w:tr>
      <w:tr w:rsidR="0085747A" w:rsidRPr="005D7B1F" w14:paraId="7E4627DF" w14:textId="77777777" w:rsidTr="0071620A">
        <w:trPr>
          <w:trHeight w:val="397"/>
        </w:trPr>
        <w:tc>
          <w:tcPr>
            <w:tcW w:w="7513" w:type="dxa"/>
          </w:tcPr>
          <w:p w14:paraId="15E742D8" w14:textId="77777777" w:rsidR="0085747A" w:rsidRPr="001365C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pl-PL"/>
              </w:rPr>
            </w:pPr>
            <w:r w:rsidRPr="001365CE">
              <w:rPr>
                <w:rFonts w:ascii="Corbel" w:hAnsi="Corbel"/>
                <w:b w:val="0"/>
                <w:smallCaps w:val="0"/>
                <w:szCs w:val="24"/>
                <w:lang w:val="pl-PL"/>
              </w:rPr>
              <w:lastRenderedPageBreak/>
              <w:t xml:space="preserve">Literatura uzupełniająca: </w:t>
            </w:r>
          </w:p>
          <w:p w14:paraId="63FC0E91" w14:textId="77777777"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Albert K.,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O platońskim pojęciu filozofii, </w:t>
            </w:r>
            <w:r w:rsidRPr="005D7B1F">
              <w:rPr>
                <w:rFonts w:ascii="Corbel" w:hAnsi="Corbel"/>
                <w:sz w:val="24"/>
                <w:szCs w:val="24"/>
              </w:rPr>
              <w:t>przeł. J., Drewnowski, Polska Akademia Nauk, Instytut Filozofii i Socjologii, Warszawa 1991</w:t>
            </w:r>
          </w:p>
          <w:p w14:paraId="57C7B00F" w14:textId="77777777"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Albert K.,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Wprowadzenie do filozoficznej mistyki, 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przeł. J.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Marzęcki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>, Wydawnictwo Antyk, Kęty 2002</w:t>
            </w:r>
          </w:p>
          <w:p w14:paraId="22BA120F" w14:textId="77777777"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Albert K.,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Studia o historii filozofii, 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przeł. B. Baran, J.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Marzęcki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, Fundacja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Aletheia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>, Warszawa 2006</w:t>
            </w:r>
          </w:p>
          <w:p w14:paraId="57537E6C" w14:textId="77777777"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Domański J.,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Metamorfozy pojęcia filozofii, </w:t>
            </w:r>
            <w:r w:rsidRPr="005D7B1F">
              <w:rPr>
                <w:rFonts w:ascii="Corbel" w:hAnsi="Corbel"/>
                <w:sz w:val="24"/>
                <w:szCs w:val="24"/>
              </w:rPr>
              <w:t>przeł. Z. Mroczkowska, M., Bujko, Polska Akademia Nauk, Instytut Filozofii i Socjologii, Warszawa 1996</w:t>
            </w:r>
          </w:p>
          <w:p w14:paraId="3925DF2F" w14:textId="77777777"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Gigon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 O.,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Główne problemy filozofii starożytnej, </w:t>
            </w:r>
            <w:r w:rsidRPr="005D7B1F">
              <w:rPr>
                <w:rFonts w:ascii="Corbel" w:hAnsi="Corbel"/>
                <w:sz w:val="24"/>
                <w:szCs w:val="24"/>
              </w:rPr>
              <w:t>przeł. P. Domański, Polska Akademia Nauk, Instytut Filozofii i Socjologii, Warszawa 1996</w:t>
            </w:r>
          </w:p>
          <w:p w14:paraId="7CEFE1C4" w14:textId="77777777"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Gilson E.,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Byt i istota, 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przeł. D. Eska, J. Nowak, Instytut Wydawniczy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Pax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>, Warszawa 2006</w:t>
            </w:r>
          </w:p>
          <w:p w14:paraId="19B51849" w14:textId="77777777"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Guthrie W. K. C.,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Filozofowie greccy od Talesa do Arystotelesa, </w:t>
            </w:r>
            <w:r w:rsidRPr="005D7B1F">
              <w:rPr>
                <w:rFonts w:ascii="Corbel" w:hAnsi="Corbel"/>
                <w:sz w:val="24"/>
                <w:szCs w:val="24"/>
              </w:rPr>
              <w:t>przeł. A. Pawelec, Znak, Kraków 1996</w:t>
            </w:r>
          </w:p>
          <w:p w14:paraId="53717A91" w14:textId="77777777"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i/>
                <w:sz w:val="24"/>
                <w:szCs w:val="24"/>
              </w:rPr>
            </w:pP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Hadot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 P.,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Czym jest filozofia starożytna, 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przeł. P.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Domński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, Fundacja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Aletheia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>, Warszawa 2000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4377E28B" w14:textId="77777777"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Hadot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 P.,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Filozofia jako ćwiczenie duchowe,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przeł. P. Domański, Fundacja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Aletheia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>, Warszawa 2003</w:t>
            </w:r>
          </w:p>
          <w:p w14:paraId="693ACE7A" w14:textId="77777777"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Lakoff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 G., Johnson M.,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Metafory w naszym życiu, 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przeł. T. P. Krzeszowski, Wydawnictwo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Aletheia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>, Warszawa 2010</w:t>
            </w:r>
          </w:p>
          <w:p w14:paraId="10101250" w14:textId="77777777" w:rsidR="00B95B78" w:rsidRPr="001365CE" w:rsidRDefault="00B95B78" w:rsidP="00B95B78">
            <w:pPr>
              <w:pStyle w:val="Tekstpodstawowywcity3"/>
              <w:spacing w:after="0"/>
              <w:ind w:left="469" w:hanging="488"/>
              <w:rPr>
                <w:rFonts w:ascii="Corbel" w:hAnsi="Corbel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sz w:val="24"/>
                <w:szCs w:val="24"/>
                <w:lang w:val="pl-PL"/>
              </w:rPr>
              <w:t xml:space="preserve">Nelson L., </w:t>
            </w:r>
            <w:r w:rsidRPr="001365CE">
              <w:rPr>
                <w:rFonts w:ascii="Corbel" w:hAnsi="Corbel"/>
                <w:i/>
                <w:sz w:val="24"/>
                <w:szCs w:val="24"/>
                <w:lang w:val="pl-PL"/>
              </w:rPr>
              <w:t>O sztuce filozofowania,</w:t>
            </w:r>
            <w:r w:rsidRPr="001365CE">
              <w:rPr>
                <w:rFonts w:ascii="Corbel" w:hAnsi="Corbel"/>
                <w:sz w:val="24"/>
                <w:szCs w:val="24"/>
                <w:lang w:val="pl-PL"/>
              </w:rPr>
              <w:t xml:space="preserve"> przeł. T. Kononowicz, Baran i </w:t>
            </w:r>
            <w:proofErr w:type="spellStart"/>
            <w:r w:rsidRPr="001365CE">
              <w:rPr>
                <w:rFonts w:ascii="Corbel" w:hAnsi="Corbel"/>
                <w:sz w:val="24"/>
                <w:szCs w:val="24"/>
                <w:lang w:val="pl-PL"/>
              </w:rPr>
              <w:t>Suszczyński</w:t>
            </w:r>
            <w:proofErr w:type="spellEnd"/>
            <w:r w:rsidRPr="001365CE">
              <w:rPr>
                <w:rFonts w:ascii="Corbel" w:hAnsi="Corbel"/>
                <w:sz w:val="24"/>
                <w:szCs w:val="24"/>
                <w:lang w:val="pl-PL"/>
              </w:rPr>
              <w:t>,</w:t>
            </w:r>
            <w:r w:rsidRPr="001365CE">
              <w:rPr>
                <w:rFonts w:ascii="Corbel" w:hAnsi="Corbel"/>
                <w:i/>
                <w:sz w:val="24"/>
                <w:szCs w:val="24"/>
                <w:lang w:val="pl-PL"/>
              </w:rPr>
              <w:t xml:space="preserve"> </w:t>
            </w:r>
            <w:r w:rsidRPr="001365CE">
              <w:rPr>
                <w:rFonts w:ascii="Corbel" w:hAnsi="Corbel"/>
                <w:sz w:val="24"/>
                <w:szCs w:val="24"/>
                <w:lang w:val="pl-PL"/>
              </w:rPr>
              <w:t>Kraków 1994</w:t>
            </w:r>
          </w:p>
          <w:p w14:paraId="539B416E" w14:textId="77777777"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Niemczuk A.,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Filozofia dobra przed powstaniem aksjologii. </w:t>
            </w:r>
            <w:proofErr w:type="spellStart"/>
            <w:r w:rsidRPr="005D7B1F">
              <w:rPr>
                <w:rFonts w:ascii="Corbel" w:hAnsi="Corbel"/>
                <w:i/>
                <w:sz w:val="24"/>
                <w:szCs w:val="24"/>
              </w:rPr>
              <w:t>Relacjonistyczne</w:t>
            </w:r>
            <w:proofErr w:type="spellEnd"/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próby przezwyciężenia trudności obiektywizmu i subiektywizmu</w:t>
            </w:r>
            <w:r w:rsidRPr="005D7B1F">
              <w:rPr>
                <w:rFonts w:ascii="Corbel" w:hAnsi="Corbel"/>
                <w:sz w:val="24"/>
                <w:szCs w:val="24"/>
              </w:rPr>
              <w:t>, Wydawnictwo Uniwersytetu Marii Curie-Skłodowskiej, Lublin 1994</w:t>
            </w:r>
          </w:p>
          <w:p w14:paraId="062A05E9" w14:textId="77777777" w:rsidR="00B95B78" w:rsidRPr="001365CE" w:rsidRDefault="00B95B78" w:rsidP="00B95B78">
            <w:pPr>
              <w:pStyle w:val="Tekstpodstawowywcity3"/>
              <w:spacing w:after="0"/>
              <w:ind w:left="469" w:hanging="488"/>
              <w:rPr>
                <w:rFonts w:ascii="Corbel" w:hAnsi="Corbel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sz w:val="24"/>
                <w:szCs w:val="24"/>
                <w:lang w:val="pl-PL"/>
              </w:rPr>
              <w:t xml:space="preserve">Niżnik J., </w:t>
            </w:r>
            <w:r w:rsidRPr="001365CE">
              <w:rPr>
                <w:rFonts w:ascii="Corbel" w:hAnsi="Corbel"/>
                <w:i/>
                <w:sz w:val="24"/>
                <w:szCs w:val="24"/>
                <w:lang w:val="pl-PL"/>
              </w:rPr>
              <w:t>Arbitralność filozofii,</w:t>
            </w:r>
            <w:r w:rsidRPr="001365CE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1365CE">
              <w:rPr>
                <w:rFonts w:ascii="Corbel" w:hAnsi="Corbel"/>
                <w:sz w:val="24"/>
                <w:szCs w:val="24"/>
                <w:lang w:val="pl-PL"/>
              </w:rPr>
              <w:t>IFiS</w:t>
            </w:r>
            <w:proofErr w:type="spellEnd"/>
            <w:r w:rsidRPr="001365CE">
              <w:rPr>
                <w:rFonts w:ascii="Corbel" w:hAnsi="Corbel"/>
                <w:sz w:val="24"/>
                <w:szCs w:val="24"/>
                <w:lang w:val="pl-PL"/>
              </w:rPr>
              <w:t xml:space="preserve"> PAN,</w:t>
            </w:r>
            <w:r w:rsidRPr="001365CE">
              <w:rPr>
                <w:rFonts w:ascii="Corbel" w:hAnsi="Corbel"/>
                <w:i/>
                <w:sz w:val="24"/>
                <w:szCs w:val="24"/>
                <w:lang w:val="pl-PL"/>
              </w:rPr>
              <w:t xml:space="preserve"> </w:t>
            </w:r>
            <w:r w:rsidRPr="001365CE">
              <w:rPr>
                <w:rFonts w:ascii="Corbel" w:hAnsi="Corbel"/>
                <w:sz w:val="24"/>
                <w:szCs w:val="24"/>
                <w:lang w:val="pl-PL"/>
              </w:rPr>
              <w:t>Warszawa 1999</w:t>
            </w:r>
          </w:p>
          <w:p w14:paraId="1531732B" w14:textId="77777777"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Ong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 W. L.,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Oralność i piśmienność. Słowo poddane technologii, 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przeł. J.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Japola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>, Redakcja Wydawnictw Katolickiego Uniwersytetu Lubelskiego, Lublin 1992</w:t>
            </w:r>
          </w:p>
          <w:p w14:paraId="251C02F4" w14:textId="77777777" w:rsidR="00B95B78" w:rsidRPr="001365CE" w:rsidRDefault="00B95B78" w:rsidP="00B95B78">
            <w:pPr>
              <w:pStyle w:val="Tekstpodstawowywcity3"/>
              <w:spacing w:after="0"/>
              <w:ind w:left="469" w:hanging="488"/>
              <w:rPr>
                <w:rFonts w:ascii="Corbel" w:hAnsi="Corbel"/>
                <w:sz w:val="24"/>
                <w:szCs w:val="24"/>
                <w:lang w:val="pl-PL"/>
              </w:rPr>
            </w:pPr>
            <w:r w:rsidRPr="001365CE">
              <w:rPr>
                <w:rFonts w:ascii="Corbel" w:hAnsi="Corbel"/>
                <w:sz w:val="24"/>
                <w:szCs w:val="24"/>
                <w:lang w:val="pl-PL"/>
              </w:rPr>
              <w:t xml:space="preserve">Ortega y Gasset, J., </w:t>
            </w:r>
            <w:r w:rsidRPr="001365CE">
              <w:rPr>
                <w:rFonts w:ascii="Corbel" w:hAnsi="Corbel"/>
                <w:i/>
                <w:sz w:val="24"/>
                <w:szCs w:val="24"/>
                <w:lang w:val="pl-PL"/>
              </w:rPr>
              <w:t xml:space="preserve">Po co wracamy do </w:t>
            </w:r>
            <w:proofErr w:type="gramStart"/>
            <w:r w:rsidRPr="001365CE">
              <w:rPr>
                <w:rFonts w:ascii="Corbel" w:hAnsi="Corbel"/>
                <w:i/>
                <w:sz w:val="24"/>
                <w:szCs w:val="24"/>
                <w:lang w:val="pl-PL"/>
              </w:rPr>
              <w:t>filozofii,</w:t>
            </w:r>
            <w:r w:rsidRPr="001365CE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  <w:r w:rsidRPr="001365CE">
              <w:rPr>
                <w:rFonts w:ascii="Corbel" w:hAnsi="Corbel"/>
                <w:i/>
                <w:sz w:val="24"/>
                <w:szCs w:val="24"/>
                <w:lang w:val="pl-PL"/>
              </w:rPr>
              <w:t xml:space="preserve"> </w:t>
            </w:r>
            <w:r w:rsidRPr="001365CE">
              <w:rPr>
                <w:rFonts w:ascii="Corbel" w:hAnsi="Corbel"/>
                <w:sz w:val="24"/>
                <w:szCs w:val="24"/>
                <w:lang w:val="pl-PL"/>
              </w:rPr>
              <w:t>Warszawa</w:t>
            </w:r>
            <w:proofErr w:type="gramEnd"/>
            <w:r w:rsidRPr="001365CE">
              <w:rPr>
                <w:rFonts w:ascii="Corbel" w:hAnsi="Corbel"/>
                <w:sz w:val="24"/>
                <w:szCs w:val="24"/>
                <w:lang w:val="pl-PL"/>
              </w:rPr>
              <w:t xml:space="preserve"> 1992</w:t>
            </w:r>
          </w:p>
          <w:p w14:paraId="3EAA054F" w14:textId="77777777"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lastRenderedPageBreak/>
              <w:t xml:space="preserve">Paczkowski P.,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Jedność filozofii Platona, </w:t>
            </w:r>
            <w:r w:rsidRPr="005D7B1F">
              <w:rPr>
                <w:rFonts w:ascii="Corbel" w:hAnsi="Corbel"/>
                <w:sz w:val="24"/>
                <w:szCs w:val="24"/>
              </w:rPr>
              <w:t>Wydawnictwo Wyższej Szkoły Pedagogicznej, Rzeszów 1989</w:t>
            </w:r>
          </w:p>
          <w:p w14:paraId="1B9A8A28" w14:textId="77777777"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i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Paczkowski P.,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Filozoficzne modele życia w klasycznym antyku. (IV w. p.n.e.), </w:t>
            </w:r>
            <w:r w:rsidRPr="005D7B1F">
              <w:rPr>
                <w:rFonts w:ascii="Corbel" w:hAnsi="Corbel"/>
                <w:sz w:val="24"/>
                <w:szCs w:val="24"/>
              </w:rPr>
              <w:t>Wydawnictwo Uniwersytetu Rzeszowskiego, Rzeszów 2005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12B2EDEF" w14:textId="77777777" w:rsidR="00B95B78" w:rsidRPr="005D7B1F" w:rsidRDefault="00B95B78" w:rsidP="00B95B78">
            <w:pPr>
              <w:spacing w:after="0"/>
              <w:ind w:left="469" w:hanging="469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Seńko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Jak rozumieć filozofię średniowieczną,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Wydawnictwo ANTYK,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sz w:val="24"/>
                <w:szCs w:val="24"/>
              </w:rPr>
              <w:t>Kęty 2001</w:t>
            </w:r>
          </w:p>
          <w:p w14:paraId="755EB5A6" w14:textId="77777777" w:rsidR="00B95B78" w:rsidRPr="005D7B1F" w:rsidRDefault="00B95B78" w:rsidP="00B95B78">
            <w:pPr>
              <w:spacing w:after="0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Swieżawski S.,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Dzieje europejskiej filozofii klasycznej, </w:t>
            </w:r>
            <w:r w:rsidRPr="005D7B1F">
              <w:rPr>
                <w:rFonts w:ascii="Corbel" w:hAnsi="Corbel"/>
                <w:sz w:val="24"/>
                <w:szCs w:val="24"/>
              </w:rPr>
              <w:t>Wydawnictwo Naukowe PWN, Warszawa-Wrocław 2000</w:t>
            </w:r>
          </w:p>
          <w:p w14:paraId="4D6B9A9D" w14:textId="77777777" w:rsidR="00B95B78" w:rsidRPr="005D7B1F" w:rsidRDefault="00B95B78" w:rsidP="00B95B78">
            <w:pPr>
              <w:spacing w:after="0"/>
              <w:ind w:left="459" w:hanging="459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Vernant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 J.-P.,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Źródła myśli greckiej, </w:t>
            </w:r>
            <w:r w:rsidRPr="005D7B1F">
              <w:rPr>
                <w:rFonts w:ascii="Corbel" w:hAnsi="Corbel"/>
                <w:sz w:val="24"/>
                <w:szCs w:val="24"/>
              </w:rPr>
              <w:t>przeł. J. Szacki, słowo/obraz terytoria, Gdańsk 1996</w:t>
            </w:r>
          </w:p>
          <w:p w14:paraId="341755DF" w14:textId="77777777" w:rsidR="00B87573" w:rsidRPr="005D7B1F" w:rsidRDefault="00B95B78" w:rsidP="00B95B78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Vernant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 J.-P., (red.),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Człowiek Grecji, 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przeł. P.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Bravo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>, Ł. Niesiołowski-Spano, Świat Książki, Warszawa 2000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 </w:t>
            </w:r>
          </w:p>
        </w:tc>
      </w:tr>
    </w:tbl>
    <w:p w14:paraId="64748A60" w14:textId="77777777" w:rsidR="0085747A" w:rsidRPr="005D7B1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ED6229" w14:textId="77777777" w:rsidR="0085747A" w:rsidRPr="005D7B1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DB9E34" w14:textId="77777777" w:rsidR="0085747A" w:rsidRPr="005D7B1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D7B1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D7B1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A68D0" w14:textId="77777777" w:rsidR="00342617" w:rsidRDefault="00342617" w:rsidP="00C16ABF">
      <w:pPr>
        <w:spacing w:after="0" w:line="240" w:lineRule="auto"/>
      </w:pPr>
      <w:r>
        <w:separator/>
      </w:r>
    </w:p>
  </w:endnote>
  <w:endnote w:type="continuationSeparator" w:id="0">
    <w:p w14:paraId="4AB8748B" w14:textId="77777777" w:rsidR="00342617" w:rsidRDefault="0034261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960EE" w14:textId="77777777" w:rsidR="00342617" w:rsidRDefault="00342617" w:rsidP="00C16ABF">
      <w:pPr>
        <w:spacing w:after="0" w:line="240" w:lineRule="auto"/>
      </w:pPr>
      <w:r>
        <w:separator/>
      </w:r>
    </w:p>
  </w:footnote>
  <w:footnote w:type="continuationSeparator" w:id="0">
    <w:p w14:paraId="224FFB58" w14:textId="77777777" w:rsidR="00342617" w:rsidRDefault="00342617" w:rsidP="00C16ABF">
      <w:pPr>
        <w:spacing w:after="0" w:line="240" w:lineRule="auto"/>
      </w:pPr>
      <w:r>
        <w:continuationSeparator/>
      </w:r>
    </w:p>
  </w:footnote>
  <w:footnote w:id="1">
    <w:p w14:paraId="77CAFA1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CD426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54111160">
    <w:abstractNumId w:val="0"/>
  </w:num>
  <w:num w:numId="2" w16cid:durableId="65413925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3E6"/>
    <w:rsid w:val="00015B8F"/>
    <w:rsid w:val="00022ECE"/>
    <w:rsid w:val="00023263"/>
    <w:rsid w:val="000366B9"/>
    <w:rsid w:val="00042A51"/>
    <w:rsid w:val="00042D2E"/>
    <w:rsid w:val="00044C82"/>
    <w:rsid w:val="0006437D"/>
    <w:rsid w:val="00067F6D"/>
    <w:rsid w:val="00070ED6"/>
    <w:rsid w:val="000742DC"/>
    <w:rsid w:val="0007455B"/>
    <w:rsid w:val="000771B0"/>
    <w:rsid w:val="00082A41"/>
    <w:rsid w:val="00084C12"/>
    <w:rsid w:val="000859FE"/>
    <w:rsid w:val="0009462C"/>
    <w:rsid w:val="00094B12"/>
    <w:rsid w:val="00096C46"/>
    <w:rsid w:val="000A296F"/>
    <w:rsid w:val="000A2A28"/>
    <w:rsid w:val="000B192D"/>
    <w:rsid w:val="000B28EE"/>
    <w:rsid w:val="000B3E37"/>
    <w:rsid w:val="000C57B3"/>
    <w:rsid w:val="000D04B0"/>
    <w:rsid w:val="000F1C57"/>
    <w:rsid w:val="000F5615"/>
    <w:rsid w:val="00104B5B"/>
    <w:rsid w:val="00120EF3"/>
    <w:rsid w:val="00124BFF"/>
    <w:rsid w:val="0012560E"/>
    <w:rsid w:val="00127108"/>
    <w:rsid w:val="001301ED"/>
    <w:rsid w:val="0013352E"/>
    <w:rsid w:val="00134B13"/>
    <w:rsid w:val="001365CE"/>
    <w:rsid w:val="00144339"/>
    <w:rsid w:val="00146BC0"/>
    <w:rsid w:val="00153C41"/>
    <w:rsid w:val="00154381"/>
    <w:rsid w:val="00155EFE"/>
    <w:rsid w:val="001640A7"/>
    <w:rsid w:val="00164FA7"/>
    <w:rsid w:val="00166A03"/>
    <w:rsid w:val="00167ADF"/>
    <w:rsid w:val="001718A7"/>
    <w:rsid w:val="001737CF"/>
    <w:rsid w:val="00176083"/>
    <w:rsid w:val="001770C7"/>
    <w:rsid w:val="00190942"/>
    <w:rsid w:val="00192F37"/>
    <w:rsid w:val="00195425"/>
    <w:rsid w:val="001A03E6"/>
    <w:rsid w:val="001A70D2"/>
    <w:rsid w:val="001B79B2"/>
    <w:rsid w:val="001D657B"/>
    <w:rsid w:val="001D7B54"/>
    <w:rsid w:val="001E0209"/>
    <w:rsid w:val="001E55A6"/>
    <w:rsid w:val="001F2CA2"/>
    <w:rsid w:val="001F4B42"/>
    <w:rsid w:val="002144C0"/>
    <w:rsid w:val="0022477D"/>
    <w:rsid w:val="002278A9"/>
    <w:rsid w:val="002336F9"/>
    <w:rsid w:val="0024028F"/>
    <w:rsid w:val="00244ABC"/>
    <w:rsid w:val="00281FF2"/>
    <w:rsid w:val="00283B7F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5EDB"/>
    <w:rsid w:val="002F02A3"/>
    <w:rsid w:val="002F318D"/>
    <w:rsid w:val="002F4ABE"/>
    <w:rsid w:val="003018BA"/>
    <w:rsid w:val="0030395F"/>
    <w:rsid w:val="00305C92"/>
    <w:rsid w:val="003151C5"/>
    <w:rsid w:val="003343CF"/>
    <w:rsid w:val="003373C5"/>
    <w:rsid w:val="0033775B"/>
    <w:rsid w:val="00342617"/>
    <w:rsid w:val="00346FE9"/>
    <w:rsid w:val="0034759A"/>
    <w:rsid w:val="003503F6"/>
    <w:rsid w:val="003530DD"/>
    <w:rsid w:val="00357EC8"/>
    <w:rsid w:val="00363F78"/>
    <w:rsid w:val="003955FB"/>
    <w:rsid w:val="003A0A5B"/>
    <w:rsid w:val="003A1176"/>
    <w:rsid w:val="003C0BAE"/>
    <w:rsid w:val="003D18A9"/>
    <w:rsid w:val="003D3938"/>
    <w:rsid w:val="003D6CE2"/>
    <w:rsid w:val="003D724D"/>
    <w:rsid w:val="003E068B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31E7"/>
    <w:rsid w:val="0045729E"/>
    <w:rsid w:val="00461EFC"/>
    <w:rsid w:val="004652C2"/>
    <w:rsid w:val="00467BFF"/>
    <w:rsid w:val="004706D1"/>
    <w:rsid w:val="00471326"/>
    <w:rsid w:val="00471A92"/>
    <w:rsid w:val="0047598D"/>
    <w:rsid w:val="004840FD"/>
    <w:rsid w:val="00490F7D"/>
    <w:rsid w:val="00491678"/>
    <w:rsid w:val="004968E2"/>
    <w:rsid w:val="004A3EEA"/>
    <w:rsid w:val="004A4D1F"/>
    <w:rsid w:val="004D5282"/>
    <w:rsid w:val="004E1720"/>
    <w:rsid w:val="004E6F58"/>
    <w:rsid w:val="004F1551"/>
    <w:rsid w:val="004F55A3"/>
    <w:rsid w:val="0050496F"/>
    <w:rsid w:val="00513B6F"/>
    <w:rsid w:val="00515B02"/>
    <w:rsid w:val="00517C63"/>
    <w:rsid w:val="005363C4"/>
    <w:rsid w:val="00536BDE"/>
    <w:rsid w:val="00540719"/>
    <w:rsid w:val="00543ACC"/>
    <w:rsid w:val="00566847"/>
    <w:rsid w:val="0056696D"/>
    <w:rsid w:val="00573D94"/>
    <w:rsid w:val="005809A0"/>
    <w:rsid w:val="0058147C"/>
    <w:rsid w:val="0059484D"/>
    <w:rsid w:val="005A0855"/>
    <w:rsid w:val="005A3196"/>
    <w:rsid w:val="005C080F"/>
    <w:rsid w:val="005C3925"/>
    <w:rsid w:val="005C55E5"/>
    <w:rsid w:val="005C696A"/>
    <w:rsid w:val="005D7B1F"/>
    <w:rsid w:val="005E6E85"/>
    <w:rsid w:val="005F31D2"/>
    <w:rsid w:val="005F5CA0"/>
    <w:rsid w:val="00606E25"/>
    <w:rsid w:val="0061029B"/>
    <w:rsid w:val="00617230"/>
    <w:rsid w:val="00621CE1"/>
    <w:rsid w:val="00627FC9"/>
    <w:rsid w:val="00637F60"/>
    <w:rsid w:val="00647FA8"/>
    <w:rsid w:val="00650C5F"/>
    <w:rsid w:val="00654934"/>
    <w:rsid w:val="00657C4B"/>
    <w:rsid w:val="006620D9"/>
    <w:rsid w:val="006627AA"/>
    <w:rsid w:val="00671958"/>
    <w:rsid w:val="00675843"/>
    <w:rsid w:val="00696477"/>
    <w:rsid w:val="006B00D3"/>
    <w:rsid w:val="006D050F"/>
    <w:rsid w:val="006D6139"/>
    <w:rsid w:val="006E1E7A"/>
    <w:rsid w:val="006E5D65"/>
    <w:rsid w:val="006F1282"/>
    <w:rsid w:val="006F1FBC"/>
    <w:rsid w:val="006F31E2"/>
    <w:rsid w:val="00703A72"/>
    <w:rsid w:val="00706544"/>
    <w:rsid w:val="007072BA"/>
    <w:rsid w:val="0071620A"/>
    <w:rsid w:val="007202A3"/>
    <w:rsid w:val="00724677"/>
    <w:rsid w:val="00725459"/>
    <w:rsid w:val="007327BD"/>
    <w:rsid w:val="00734608"/>
    <w:rsid w:val="00740B4B"/>
    <w:rsid w:val="00745302"/>
    <w:rsid w:val="007461D6"/>
    <w:rsid w:val="00746EC8"/>
    <w:rsid w:val="00763BF1"/>
    <w:rsid w:val="00766FD4"/>
    <w:rsid w:val="0078168C"/>
    <w:rsid w:val="00787C2A"/>
    <w:rsid w:val="00790967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38F4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7937"/>
    <w:rsid w:val="008F12C9"/>
    <w:rsid w:val="008F6E29"/>
    <w:rsid w:val="00916188"/>
    <w:rsid w:val="00923D7D"/>
    <w:rsid w:val="009508DF"/>
    <w:rsid w:val="00950DAC"/>
    <w:rsid w:val="00954A07"/>
    <w:rsid w:val="00957934"/>
    <w:rsid w:val="009745C0"/>
    <w:rsid w:val="00981FAC"/>
    <w:rsid w:val="00997F14"/>
    <w:rsid w:val="009A78D9"/>
    <w:rsid w:val="009C08BD"/>
    <w:rsid w:val="009C1331"/>
    <w:rsid w:val="009C3E31"/>
    <w:rsid w:val="009C4C98"/>
    <w:rsid w:val="009C54AE"/>
    <w:rsid w:val="009C788E"/>
    <w:rsid w:val="009D0B1C"/>
    <w:rsid w:val="009D2DCD"/>
    <w:rsid w:val="009E3B41"/>
    <w:rsid w:val="009F2FB7"/>
    <w:rsid w:val="009F3C5C"/>
    <w:rsid w:val="009F4610"/>
    <w:rsid w:val="00A000B4"/>
    <w:rsid w:val="00A00ECC"/>
    <w:rsid w:val="00A04859"/>
    <w:rsid w:val="00A13603"/>
    <w:rsid w:val="00A155EE"/>
    <w:rsid w:val="00A2245B"/>
    <w:rsid w:val="00A30110"/>
    <w:rsid w:val="00A31D28"/>
    <w:rsid w:val="00A36899"/>
    <w:rsid w:val="00A371F6"/>
    <w:rsid w:val="00A43BF6"/>
    <w:rsid w:val="00A53FA5"/>
    <w:rsid w:val="00A54817"/>
    <w:rsid w:val="00A601C8"/>
    <w:rsid w:val="00A60799"/>
    <w:rsid w:val="00A84C85"/>
    <w:rsid w:val="00A9348D"/>
    <w:rsid w:val="00A97DE1"/>
    <w:rsid w:val="00AB053C"/>
    <w:rsid w:val="00AB1E5E"/>
    <w:rsid w:val="00AD1146"/>
    <w:rsid w:val="00AD27D3"/>
    <w:rsid w:val="00AD66D6"/>
    <w:rsid w:val="00AE1160"/>
    <w:rsid w:val="00AE203C"/>
    <w:rsid w:val="00AE2E74"/>
    <w:rsid w:val="00AE5FCB"/>
    <w:rsid w:val="00AF2C1E"/>
    <w:rsid w:val="00AF2D71"/>
    <w:rsid w:val="00AF35EB"/>
    <w:rsid w:val="00B06142"/>
    <w:rsid w:val="00B135B1"/>
    <w:rsid w:val="00B165C8"/>
    <w:rsid w:val="00B3130B"/>
    <w:rsid w:val="00B37767"/>
    <w:rsid w:val="00B40ADB"/>
    <w:rsid w:val="00B43B77"/>
    <w:rsid w:val="00B43E80"/>
    <w:rsid w:val="00B607DB"/>
    <w:rsid w:val="00B66529"/>
    <w:rsid w:val="00B75766"/>
    <w:rsid w:val="00B75946"/>
    <w:rsid w:val="00B8056E"/>
    <w:rsid w:val="00B819C8"/>
    <w:rsid w:val="00B82308"/>
    <w:rsid w:val="00B87573"/>
    <w:rsid w:val="00B90885"/>
    <w:rsid w:val="00B95B78"/>
    <w:rsid w:val="00B95D29"/>
    <w:rsid w:val="00B97710"/>
    <w:rsid w:val="00BB520A"/>
    <w:rsid w:val="00BD26A5"/>
    <w:rsid w:val="00BD3869"/>
    <w:rsid w:val="00BD5783"/>
    <w:rsid w:val="00BD66E9"/>
    <w:rsid w:val="00BD6FF4"/>
    <w:rsid w:val="00BF2C41"/>
    <w:rsid w:val="00BF7329"/>
    <w:rsid w:val="00C01CC0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14FA"/>
    <w:rsid w:val="00C83131"/>
    <w:rsid w:val="00C93E3F"/>
    <w:rsid w:val="00C94B98"/>
    <w:rsid w:val="00CA2B96"/>
    <w:rsid w:val="00CA5089"/>
    <w:rsid w:val="00CB266E"/>
    <w:rsid w:val="00CB3525"/>
    <w:rsid w:val="00CB481D"/>
    <w:rsid w:val="00CB6FF8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17EC"/>
    <w:rsid w:val="00D552B2"/>
    <w:rsid w:val="00D56119"/>
    <w:rsid w:val="00D608D1"/>
    <w:rsid w:val="00D74119"/>
    <w:rsid w:val="00D748F4"/>
    <w:rsid w:val="00D77A86"/>
    <w:rsid w:val="00D8075B"/>
    <w:rsid w:val="00D83D15"/>
    <w:rsid w:val="00D8678B"/>
    <w:rsid w:val="00D976FD"/>
    <w:rsid w:val="00DA2114"/>
    <w:rsid w:val="00DC3ABD"/>
    <w:rsid w:val="00DC7F17"/>
    <w:rsid w:val="00DE09C0"/>
    <w:rsid w:val="00DE09F2"/>
    <w:rsid w:val="00DE21BA"/>
    <w:rsid w:val="00DE4A14"/>
    <w:rsid w:val="00DF320D"/>
    <w:rsid w:val="00DF71C8"/>
    <w:rsid w:val="00DF7B51"/>
    <w:rsid w:val="00E129B8"/>
    <w:rsid w:val="00E21E7D"/>
    <w:rsid w:val="00E22FBC"/>
    <w:rsid w:val="00E24BF5"/>
    <w:rsid w:val="00E25338"/>
    <w:rsid w:val="00E50EC2"/>
    <w:rsid w:val="00E51E44"/>
    <w:rsid w:val="00E6154E"/>
    <w:rsid w:val="00E63348"/>
    <w:rsid w:val="00E77E88"/>
    <w:rsid w:val="00E8107D"/>
    <w:rsid w:val="00E926E0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2D63"/>
    <w:rsid w:val="00F04AA8"/>
    <w:rsid w:val="00F070AB"/>
    <w:rsid w:val="00F12C6A"/>
    <w:rsid w:val="00F17567"/>
    <w:rsid w:val="00F27A7B"/>
    <w:rsid w:val="00F526AF"/>
    <w:rsid w:val="00F617C3"/>
    <w:rsid w:val="00F7066B"/>
    <w:rsid w:val="00F83B28"/>
    <w:rsid w:val="00F91EE6"/>
    <w:rsid w:val="00FA46E5"/>
    <w:rsid w:val="00FA479E"/>
    <w:rsid w:val="00FA5875"/>
    <w:rsid w:val="00FB7DBA"/>
    <w:rsid w:val="00FC1C25"/>
    <w:rsid w:val="00FC3F45"/>
    <w:rsid w:val="00FC7F10"/>
    <w:rsid w:val="00FD4061"/>
    <w:rsid w:val="00FD503F"/>
    <w:rsid w:val="00FD58A0"/>
    <w:rsid w:val="00FD7589"/>
    <w:rsid w:val="00FE0E2A"/>
    <w:rsid w:val="00FF016A"/>
    <w:rsid w:val="00FF1401"/>
    <w:rsid w:val="00FF4ECB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BC17D"/>
  <w15:chartTrackingRefBased/>
  <w15:docId w15:val="{2F8438F4-CD56-4724-9425-B4657FFC1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  <w:lang w:val="x-none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FA5875"/>
    <w:rPr>
      <w:b/>
      <w:smallCaps/>
      <w:sz w:val="24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B95B78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B95B78"/>
    <w:rPr>
      <w:rFonts w:ascii="Calibri" w:hAnsi="Calibri"/>
      <w:sz w:val="16"/>
      <w:szCs w:val="16"/>
      <w:lang w:eastAsia="en-US"/>
    </w:rPr>
  </w:style>
  <w:style w:type="character" w:styleId="Uwydatnienie">
    <w:name w:val="Emphasis"/>
    <w:uiPriority w:val="20"/>
    <w:qFormat/>
    <w:rsid w:val="00D517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049FD-0375-46E6-96AD-99C2EABE4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9</Pages>
  <Words>3034</Words>
  <Characters>18208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Jadwiga Skrzypek-Faluszczak</cp:lastModifiedBy>
  <cp:revision>2</cp:revision>
  <cp:lastPrinted>2019-02-06T12:12:00Z</cp:lastPrinted>
  <dcterms:created xsi:type="dcterms:W3CDTF">2026-08-31T19:08:00Z</dcterms:created>
  <dcterms:modified xsi:type="dcterms:W3CDTF">2026-08-31T19:08:00Z</dcterms:modified>
</cp:coreProperties>
</file>